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22A6C" w14:textId="6AD4DA4A" w:rsidR="004A2240" w:rsidRPr="00C96FDB" w:rsidRDefault="004A2240" w:rsidP="004A2240">
      <w:pPr>
        <w:pStyle w:val="3GPPHeader"/>
        <w:spacing w:after="60"/>
        <w:rPr>
          <w:sz w:val="32"/>
          <w:szCs w:val="32"/>
        </w:rPr>
      </w:pPr>
      <w:r w:rsidRPr="00C96FDB">
        <w:t>3GPP RAN WG2 Meeting #1</w:t>
      </w:r>
      <w:r w:rsidR="00D574F2">
        <w:t>30</w:t>
      </w:r>
      <w:r w:rsidRPr="00C96FDB">
        <w:tab/>
      </w:r>
      <w:r w:rsidRPr="00C96FDB">
        <w:rPr>
          <w:rFonts w:cs="Arial"/>
          <w:sz w:val="26"/>
          <w:szCs w:val="26"/>
        </w:rPr>
        <w:t>R2-</w:t>
      </w:r>
      <w:r w:rsidR="00901AD2" w:rsidRPr="00C96FDB">
        <w:rPr>
          <w:rFonts w:cs="Arial"/>
          <w:sz w:val="26"/>
          <w:szCs w:val="26"/>
        </w:rPr>
        <w:t>2</w:t>
      </w:r>
      <w:r w:rsidR="00901AD2">
        <w:rPr>
          <w:rFonts w:cs="Arial"/>
          <w:sz w:val="26"/>
          <w:szCs w:val="26"/>
        </w:rPr>
        <w:t>50</w:t>
      </w:r>
      <w:r w:rsidR="00F62B0D">
        <w:rPr>
          <w:rFonts w:cs="Arial"/>
          <w:sz w:val="26"/>
          <w:szCs w:val="26"/>
        </w:rPr>
        <w:t>4309</w:t>
      </w:r>
    </w:p>
    <w:p w14:paraId="55425111" w14:textId="5FAF8299" w:rsidR="004A2240" w:rsidRPr="00702A88" w:rsidRDefault="00807A6D" w:rsidP="004A2240">
      <w:pPr>
        <w:pStyle w:val="3GPPHeader"/>
      </w:pPr>
      <w:r>
        <w:t>Malta, Malta, May 19</w:t>
      </w:r>
      <w:r w:rsidRPr="00807A6D">
        <w:rPr>
          <w:vertAlign w:val="superscript"/>
        </w:rPr>
        <w:t>th</w:t>
      </w:r>
      <w:r>
        <w:t xml:space="preserve"> – 23</w:t>
      </w:r>
      <w:r w:rsidRPr="00807A6D">
        <w:rPr>
          <w:vertAlign w:val="superscript"/>
        </w:rPr>
        <w:t>rd</w:t>
      </w:r>
      <w:r>
        <w:t xml:space="preserve"> 2025</w:t>
      </w:r>
    </w:p>
    <w:p w14:paraId="7AD14354" w14:textId="0C87A420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A56D8A">
        <w:rPr>
          <w:sz w:val="22"/>
          <w:szCs w:val="22"/>
          <w:lang w:val="sv-SE"/>
        </w:rPr>
        <w:t>8.</w:t>
      </w:r>
      <w:r w:rsidR="00CD38A2">
        <w:rPr>
          <w:sz w:val="22"/>
          <w:szCs w:val="22"/>
          <w:lang w:val="sv-SE"/>
        </w:rPr>
        <w:t>1.2.2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276F7985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A57931">
        <w:rPr>
          <w:sz w:val="22"/>
          <w:szCs w:val="22"/>
        </w:rPr>
        <w:t xml:space="preserve">Remaining </w:t>
      </w:r>
      <w:r w:rsidR="00B43DB9">
        <w:rPr>
          <w:sz w:val="22"/>
          <w:szCs w:val="22"/>
        </w:rPr>
        <w:t>o</w:t>
      </w:r>
      <w:r w:rsidR="00A57931">
        <w:rPr>
          <w:sz w:val="22"/>
          <w:szCs w:val="22"/>
        </w:rPr>
        <w:t xml:space="preserve">pen </w:t>
      </w:r>
      <w:r w:rsidR="00B43DB9">
        <w:rPr>
          <w:sz w:val="22"/>
          <w:szCs w:val="22"/>
        </w:rPr>
        <w:t>i</w:t>
      </w:r>
      <w:r w:rsidR="00A57931">
        <w:rPr>
          <w:sz w:val="22"/>
          <w:szCs w:val="22"/>
        </w:rPr>
        <w:t>ssues</w:t>
      </w:r>
      <w:r w:rsidR="00C64668">
        <w:rPr>
          <w:sz w:val="22"/>
          <w:szCs w:val="22"/>
        </w:rPr>
        <w:t>:</w:t>
      </w:r>
      <w:r w:rsidR="00A57931">
        <w:rPr>
          <w:sz w:val="22"/>
          <w:szCs w:val="22"/>
        </w:rPr>
        <w:t xml:space="preserve"> </w:t>
      </w:r>
      <w:r w:rsidR="00223B23" w:rsidRPr="00223B23">
        <w:rPr>
          <w:sz w:val="22"/>
          <w:szCs w:val="22"/>
        </w:rPr>
        <w:t xml:space="preserve">LCM for UE-sided model for </w:t>
      </w:r>
      <w:r w:rsidR="00B33FDF">
        <w:rPr>
          <w:sz w:val="22"/>
          <w:szCs w:val="22"/>
        </w:rPr>
        <w:t>BM use case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214FCD82" w:rsidR="00214E6A" w:rsidRDefault="00214E6A" w:rsidP="00214E6A">
      <w:pPr>
        <w:pStyle w:val="Heading1"/>
      </w:pPr>
      <w:r w:rsidRPr="004A1A95">
        <w:t>Introduction</w:t>
      </w:r>
    </w:p>
    <w:p w14:paraId="5E6FFC63" w14:textId="22C994D7" w:rsidR="0027540C" w:rsidRPr="00A51DDC" w:rsidRDefault="00A70554" w:rsidP="001136B4">
      <w:pPr>
        <w:rPr>
          <w:bCs/>
          <w:sz w:val="8"/>
          <w:szCs w:val="8"/>
        </w:rPr>
      </w:pPr>
      <w:r>
        <w:rPr>
          <w:bCs/>
          <w:lang w:val="en-US" w:eastAsia="sv-SE"/>
        </w:rPr>
        <w:t>A</w:t>
      </w:r>
      <w:r w:rsidR="008B286D">
        <w:rPr>
          <w:bCs/>
          <w:lang w:val="en-US" w:eastAsia="sv-SE"/>
        </w:rPr>
        <w:t xml:space="preserve"> </w:t>
      </w:r>
      <w:r w:rsidR="00964A0E" w:rsidRPr="00B749F2">
        <w:rPr>
          <w:bCs/>
          <w:lang w:val="en-US" w:eastAsia="sv-SE"/>
        </w:rPr>
        <w:t xml:space="preserve">RAN2 objective for AI/ML </w:t>
      </w:r>
      <w:r w:rsidR="008A364D" w:rsidRPr="00B749F2">
        <w:rPr>
          <w:bCs/>
          <w:lang w:val="en-US" w:eastAsia="sv-SE"/>
        </w:rPr>
        <w:t xml:space="preserve">for Air Interface </w:t>
      </w:r>
      <w:r w:rsidR="00B46032">
        <w:rPr>
          <w:bCs/>
          <w:lang w:val="en-US" w:eastAsia="sv-SE"/>
        </w:rPr>
        <w:t>W</w:t>
      </w:r>
      <w:r w:rsidR="008A364D" w:rsidRPr="00B749F2">
        <w:rPr>
          <w:bCs/>
          <w:lang w:val="en-US" w:eastAsia="sv-SE"/>
        </w:rPr>
        <w:t xml:space="preserve">ork </w:t>
      </w:r>
      <w:r w:rsidR="00B46032">
        <w:rPr>
          <w:bCs/>
          <w:lang w:val="en-US" w:eastAsia="sv-SE"/>
        </w:rPr>
        <w:t>I</w:t>
      </w:r>
      <w:r w:rsidR="008A364D" w:rsidRPr="00B749F2">
        <w:rPr>
          <w:bCs/>
          <w:lang w:val="en-US" w:eastAsia="sv-SE"/>
        </w:rPr>
        <w:t>tem</w:t>
      </w:r>
      <w:r w:rsidR="00B46032">
        <w:rPr>
          <w:bCs/>
          <w:lang w:val="en-US" w:eastAsia="sv-SE"/>
        </w:rPr>
        <w:t xml:space="preserve"> [</w:t>
      </w:r>
      <w:r w:rsidR="00BD6E71">
        <w:rPr>
          <w:bCs/>
          <w:lang w:val="en-US" w:eastAsia="sv-SE"/>
        </w:rPr>
        <w:t>1</w:t>
      </w:r>
      <w:r w:rsidR="00B46032">
        <w:rPr>
          <w:bCs/>
          <w:lang w:val="en-US" w:eastAsia="sv-SE"/>
        </w:rPr>
        <w:t>]</w:t>
      </w:r>
      <w:r w:rsidR="008A364D" w:rsidRPr="00B749F2">
        <w:rPr>
          <w:bCs/>
          <w:lang w:val="en-US" w:eastAsia="sv-SE"/>
        </w:rPr>
        <w:t xml:space="preserve"> </w:t>
      </w:r>
      <w:r>
        <w:rPr>
          <w:bCs/>
          <w:lang w:val="en-US" w:eastAsia="sv-SE"/>
        </w:rPr>
        <w:t>is</w:t>
      </w:r>
      <w:r w:rsidR="008A364D" w:rsidRPr="00B749F2">
        <w:rPr>
          <w:bCs/>
          <w:lang w:val="en-US" w:eastAsia="sv-SE"/>
        </w:rPr>
        <w:t xml:space="preserve"> to </w:t>
      </w:r>
      <w:r w:rsidR="008A3909" w:rsidRPr="00B749F2">
        <w:rPr>
          <w:bCs/>
          <w:lang w:val="en-US" w:eastAsia="sv-SE"/>
        </w:rPr>
        <w:t xml:space="preserve">design </w:t>
      </w:r>
      <w:r w:rsidR="00F17CAD" w:rsidRPr="00B749F2">
        <w:rPr>
          <w:bCs/>
          <w:lang w:val="en-US" w:eastAsia="sv-SE"/>
        </w:rPr>
        <w:t>a general framework for one-sided AI/ML, including the</w:t>
      </w:r>
      <w:r w:rsidR="008A3909" w:rsidRPr="00B749F2">
        <w:rPr>
          <w:bCs/>
          <w:lang w:val="en-US" w:eastAsia="sv-SE"/>
        </w:rPr>
        <w:t xml:space="preserve"> </w:t>
      </w:r>
      <w:r w:rsidR="00403E27" w:rsidRPr="00B749F2">
        <w:rPr>
          <w:bCs/>
          <w:lang w:val="en-US" w:eastAsia="sv-SE"/>
        </w:rPr>
        <w:t>signaling</w:t>
      </w:r>
      <w:r w:rsidR="008A3909" w:rsidRPr="00B749F2">
        <w:rPr>
          <w:bCs/>
          <w:lang w:val="en-US" w:eastAsia="sv-SE"/>
        </w:rPr>
        <w:t xml:space="preserve"> and protocol aspects of Life Cycle Management </w:t>
      </w:r>
      <w:r w:rsidR="00F17CAD" w:rsidRPr="00B749F2">
        <w:rPr>
          <w:bCs/>
          <w:lang w:val="en-US" w:eastAsia="sv-SE"/>
        </w:rPr>
        <w:t>(</w:t>
      </w:r>
      <w:r w:rsidR="008A3909" w:rsidRPr="00B749F2">
        <w:rPr>
          <w:bCs/>
          <w:lang w:val="en-US" w:eastAsia="sv-SE"/>
        </w:rPr>
        <w:t xml:space="preserve">LCM) </w:t>
      </w:r>
      <w:r w:rsidR="00403E27" w:rsidRPr="00B749F2">
        <w:rPr>
          <w:bCs/>
          <w:lang w:val="en-US" w:eastAsia="sv-SE"/>
        </w:rPr>
        <w:t xml:space="preserve">to </w:t>
      </w:r>
      <w:r w:rsidR="008A3909" w:rsidRPr="00B749F2">
        <w:rPr>
          <w:bCs/>
          <w:lang w:val="en-US" w:eastAsia="sv-SE"/>
        </w:rPr>
        <w:t>enable functionality selection, activation, deactivation, switching and fallback</w:t>
      </w:r>
      <w:r w:rsidR="00F17CAD" w:rsidRPr="00B749F2">
        <w:rPr>
          <w:bCs/>
          <w:lang w:val="en-US" w:eastAsia="sv-SE"/>
        </w:rPr>
        <w:t xml:space="preserve">. </w:t>
      </w:r>
    </w:p>
    <w:p w14:paraId="69FE9F0B" w14:textId="66076576" w:rsidR="0027540C" w:rsidRDefault="00D723A5" w:rsidP="00A35A47">
      <w:pPr>
        <w:rPr>
          <w:bCs/>
        </w:rPr>
      </w:pPr>
      <w:r>
        <w:rPr>
          <w:bCs/>
        </w:rPr>
        <w:t>A</w:t>
      </w:r>
      <w:r w:rsidR="00C203FE">
        <w:rPr>
          <w:bCs/>
        </w:rPr>
        <w:t xml:space="preserve"> list of remaining open issues</w:t>
      </w:r>
      <w:r w:rsidR="00920FC5">
        <w:rPr>
          <w:bCs/>
        </w:rPr>
        <w:t xml:space="preserve"> related to the LCM procedure</w:t>
      </w:r>
      <w:r>
        <w:rPr>
          <w:bCs/>
        </w:rPr>
        <w:t xml:space="preserve"> has been provided as part of a post meeting TS 38.331 running CR review [2]</w:t>
      </w:r>
      <w:r w:rsidR="00FA458C">
        <w:rPr>
          <w:bCs/>
        </w:rPr>
        <w:t>.</w:t>
      </w:r>
      <w:r w:rsidR="001855FB">
        <w:rPr>
          <w:bCs/>
        </w:rPr>
        <w:t xml:space="preserve"> </w:t>
      </w:r>
      <w:r w:rsidR="00940A63">
        <w:rPr>
          <w:bCs/>
        </w:rPr>
        <w:t>This contribution discusses</w:t>
      </w:r>
      <w:r w:rsidR="00944D44">
        <w:rPr>
          <w:bCs/>
        </w:rPr>
        <w:t xml:space="preserve"> these remaining issues</w:t>
      </w:r>
      <w:r>
        <w:rPr>
          <w:bCs/>
        </w:rPr>
        <w:t>, specifically those related to UE sided model for BM use case.</w:t>
      </w:r>
    </w:p>
    <w:p w14:paraId="229D21F2" w14:textId="012BF4B2" w:rsidR="00A534C8" w:rsidRDefault="000770BD" w:rsidP="0030434F">
      <w:pPr>
        <w:pStyle w:val="Heading1"/>
      </w:pPr>
      <w:r>
        <w:t>Remaining Open Issues</w:t>
      </w:r>
      <w:r w:rsidR="00CB51B2">
        <w:t xml:space="preserve"> </w:t>
      </w:r>
    </w:p>
    <w:p w14:paraId="06DF4C31" w14:textId="199518F1" w:rsidR="00502A20" w:rsidRDefault="00A534C8" w:rsidP="00A534C8">
      <w:pPr>
        <w:pStyle w:val="Heading2"/>
      </w:pPr>
      <w:r>
        <w:t>Classified as “</w:t>
      </w:r>
      <w:r w:rsidR="00107A47">
        <w:t xml:space="preserve">to be treated in </w:t>
      </w:r>
      <w:r w:rsidR="00CB51B2">
        <w:t>RAN2#130</w:t>
      </w:r>
      <w:r w:rsidR="00107A47">
        <w:t>”</w:t>
      </w:r>
    </w:p>
    <w:p w14:paraId="7AECFF6B" w14:textId="0B4AF220" w:rsidR="009D3397" w:rsidRPr="009D3397" w:rsidRDefault="00CB51B2" w:rsidP="009D3397">
      <w:r>
        <w:t>The following issues have been captured by the RRC CR Rapporteur</w:t>
      </w:r>
      <w:r w:rsidR="009C4E15">
        <w:t xml:space="preserve"> and classified as “</w:t>
      </w:r>
      <w:r w:rsidR="006B5755">
        <w:t>suggested to be treated in RAN2#1</w:t>
      </w:r>
      <w:r w:rsidR="00370477">
        <w:t>3</w:t>
      </w:r>
      <w:r w:rsidR="006B5755">
        <w:t>0</w:t>
      </w:r>
      <w:r w:rsidR="00654B09">
        <w:t>”</w:t>
      </w:r>
      <w:r w:rsidR="00880AC9">
        <w:t>. Companies are invited to refer to [2] for a more comprehensive description of each open issue.</w:t>
      </w:r>
    </w:p>
    <w:p w14:paraId="71CD5B4C" w14:textId="0C1CE049" w:rsidR="00185D73" w:rsidRPr="00185D73" w:rsidRDefault="008B1A66" w:rsidP="00185D73">
      <w:pPr>
        <w:rPr>
          <w:b/>
          <w:bCs/>
        </w:rPr>
      </w:pPr>
      <w:r>
        <w:rPr>
          <w:b/>
          <w:bCs/>
          <w:u w:val="single"/>
        </w:rPr>
        <w:t>[</w:t>
      </w:r>
      <w:r w:rsidR="00185D73" w:rsidRPr="00185D73">
        <w:rPr>
          <w:b/>
          <w:bCs/>
          <w:highlight w:val="cyan"/>
          <w:u w:val="single"/>
        </w:rPr>
        <w:t>RRC-1</w:t>
      </w:r>
      <w:r>
        <w:rPr>
          <w:b/>
          <w:bCs/>
          <w:u w:val="single"/>
        </w:rPr>
        <w:t>]</w:t>
      </w:r>
      <w:r w:rsidR="00185D73" w:rsidRPr="00185D73">
        <w:rPr>
          <w:b/>
          <w:bCs/>
          <w:u w:val="single"/>
        </w:rPr>
        <w:t xml:space="preserve"> Cause of inapplicability </w:t>
      </w:r>
    </w:p>
    <w:p w14:paraId="431E6C72" w14:textId="4894D65F" w:rsidR="000762AD" w:rsidRDefault="006017C2" w:rsidP="00826704">
      <w:pPr>
        <w:rPr>
          <w:bCs/>
          <w:lang w:eastAsia="sv-SE"/>
        </w:rPr>
      </w:pPr>
      <w:r>
        <w:rPr>
          <w:bCs/>
          <w:lang w:eastAsia="sv-SE"/>
        </w:rPr>
        <w:t>In RAN2#129bis it was agreed that together with inapplicability reporting, UE further indicates a simple cause value of inapplicability</w:t>
      </w:r>
      <w:r w:rsidR="00F947A4">
        <w:rPr>
          <w:bCs/>
          <w:lang w:eastAsia="sv-SE"/>
        </w:rPr>
        <w:t>. Which cause values are supported and how to define this in the specification is currently FFS</w:t>
      </w:r>
      <w:r w:rsidR="00910C9C">
        <w:rPr>
          <w:bCs/>
          <w:lang w:eastAsia="sv-SE"/>
        </w:rPr>
        <w:t>, and is captured as an editor’s note within the TS 38.331 running CR.</w:t>
      </w:r>
    </w:p>
    <w:p w14:paraId="28652B46" w14:textId="41AB1386" w:rsidR="00826704" w:rsidRPr="005C5BC5" w:rsidRDefault="00BB0E37" w:rsidP="009B49C2">
      <w:pPr>
        <w:rPr>
          <w:bCs/>
          <w:lang w:eastAsia="sv-SE"/>
        </w:rPr>
      </w:pPr>
      <w:r>
        <w:rPr>
          <w:bCs/>
          <w:lang w:eastAsia="sv-SE"/>
        </w:rPr>
        <w:t>The</w:t>
      </w:r>
      <w:r w:rsidR="009620B1">
        <w:rPr>
          <w:bCs/>
          <w:lang w:eastAsia="sv-SE"/>
        </w:rPr>
        <w:t xml:space="preserve"> inapplicability </w:t>
      </w:r>
      <w:r w:rsidR="00D502A5">
        <w:rPr>
          <w:bCs/>
          <w:lang w:eastAsia="sv-SE"/>
        </w:rPr>
        <w:t xml:space="preserve">cause value </w:t>
      </w:r>
      <w:r w:rsidR="009620B1">
        <w:rPr>
          <w:bCs/>
          <w:lang w:eastAsia="sv-SE"/>
        </w:rPr>
        <w:t>should help the network determine</w:t>
      </w:r>
      <w:r w:rsidR="00C972EC">
        <w:rPr>
          <w:bCs/>
          <w:lang w:eastAsia="sv-SE"/>
        </w:rPr>
        <w:t xml:space="preserve"> whether to maintain or release the configuration</w:t>
      </w:r>
      <w:r w:rsidR="00E50ADE">
        <w:rPr>
          <w:bCs/>
          <w:lang w:eastAsia="sv-SE"/>
        </w:rPr>
        <w:t xml:space="preserve"> based on</w:t>
      </w:r>
      <w:r w:rsidR="00C77A56">
        <w:rPr>
          <w:bCs/>
          <w:lang w:eastAsia="sv-SE"/>
        </w:rPr>
        <w:t xml:space="preserve"> the</w:t>
      </w:r>
      <w:r w:rsidR="002045A7">
        <w:rPr>
          <w:bCs/>
          <w:lang w:eastAsia="sv-SE"/>
        </w:rPr>
        <w:t xml:space="preserve"> likelihood a configuration will become applicable in the future.</w:t>
      </w:r>
      <w:r w:rsidR="0054249F">
        <w:rPr>
          <w:bCs/>
          <w:lang w:eastAsia="sv-SE"/>
        </w:rPr>
        <w:t xml:space="preserve"> </w:t>
      </w:r>
      <w:r w:rsidR="00CC74CA">
        <w:rPr>
          <w:bCs/>
          <w:lang w:eastAsia="sv-SE"/>
        </w:rPr>
        <w:t>For example, if a model is not available at the UE (</w:t>
      </w:r>
      <w:r w:rsidR="00D308BD">
        <w:rPr>
          <w:bCs/>
          <w:lang w:eastAsia="sv-SE"/>
        </w:rPr>
        <w:t>e.g.</w:t>
      </w:r>
      <w:r w:rsidR="00CC74CA">
        <w:rPr>
          <w:bCs/>
          <w:lang w:eastAsia="sv-SE"/>
        </w:rPr>
        <w:t>, not downloaded, trained, supported etc.) this could indicate that the configuration may not be</w:t>
      </w:r>
      <w:r w:rsidR="00E72616">
        <w:rPr>
          <w:bCs/>
          <w:lang w:eastAsia="sv-SE"/>
        </w:rPr>
        <w:t>come</w:t>
      </w:r>
      <w:r w:rsidR="00CC74CA">
        <w:rPr>
          <w:bCs/>
          <w:lang w:eastAsia="sv-SE"/>
        </w:rPr>
        <w:t xml:space="preserve"> applicable for a while</w:t>
      </w:r>
      <w:r w:rsidR="00A07954">
        <w:rPr>
          <w:bCs/>
          <w:lang w:eastAsia="sv-SE"/>
        </w:rPr>
        <w:t xml:space="preserve"> </w:t>
      </w:r>
      <w:r w:rsidR="003A2C47">
        <w:rPr>
          <w:bCs/>
          <w:lang w:eastAsia="sv-SE"/>
        </w:rPr>
        <w:t xml:space="preserve">and </w:t>
      </w:r>
      <w:r w:rsidR="00A07954">
        <w:rPr>
          <w:bCs/>
          <w:lang w:eastAsia="sv-SE"/>
        </w:rPr>
        <w:t>UE should release</w:t>
      </w:r>
      <w:r w:rsidR="00AA68C1">
        <w:rPr>
          <w:bCs/>
          <w:lang w:eastAsia="sv-SE"/>
        </w:rPr>
        <w:t xml:space="preserve"> it</w:t>
      </w:r>
      <w:r w:rsidR="00BB1241">
        <w:rPr>
          <w:bCs/>
          <w:lang w:eastAsia="sv-SE"/>
        </w:rPr>
        <w:t xml:space="preserve">. </w:t>
      </w:r>
      <w:r w:rsidR="006E0ADF">
        <w:rPr>
          <w:bCs/>
          <w:lang w:eastAsia="sv-SE"/>
        </w:rPr>
        <w:t>Alternatively</w:t>
      </w:r>
      <w:r w:rsidR="00BB1241">
        <w:rPr>
          <w:bCs/>
          <w:lang w:eastAsia="sv-SE"/>
        </w:rPr>
        <w:t xml:space="preserve">, </w:t>
      </w:r>
      <w:r w:rsidR="000B3908">
        <w:rPr>
          <w:bCs/>
          <w:lang w:eastAsia="sv-SE"/>
        </w:rPr>
        <w:t>a</w:t>
      </w:r>
      <w:r w:rsidR="00BB1241">
        <w:rPr>
          <w:bCs/>
          <w:lang w:eastAsia="sv-SE"/>
        </w:rPr>
        <w:t xml:space="preserve"> configuration inapplicable </w:t>
      </w:r>
      <w:r w:rsidR="00BA5413">
        <w:rPr>
          <w:bCs/>
          <w:lang w:eastAsia="sv-SE"/>
        </w:rPr>
        <w:t>due to</w:t>
      </w:r>
      <w:r w:rsidR="00BB1241">
        <w:rPr>
          <w:bCs/>
          <w:lang w:eastAsia="sv-SE"/>
        </w:rPr>
        <w:t xml:space="preserve"> </w:t>
      </w:r>
      <w:r w:rsidR="00375012">
        <w:rPr>
          <w:bCs/>
          <w:lang w:eastAsia="sv-SE"/>
        </w:rPr>
        <w:t xml:space="preserve">UE/NW </w:t>
      </w:r>
      <w:r w:rsidR="00BB1241">
        <w:rPr>
          <w:bCs/>
          <w:lang w:eastAsia="sv-SE"/>
        </w:rPr>
        <w:t>side conditions</w:t>
      </w:r>
      <w:r w:rsidR="000B3908">
        <w:rPr>
          <w:bCs/>
          <w:lang w:eastAsia="sv-SE"/>
        </w:rPr>
        <w:t xml:space="preserve"> </w:t>
      </w:r>
      <w:r w:rsidR="00BB1241">
        <w:rPr>
          <w:bCs/>
          <w:lang w:eastAsia="sv-SE"/>
        </w:rPr>
        <w:t xml:space="preserve">may be more likely to change </w:t>
      </w:r>
      <w:proofErr w:type="spellStart"/>
      <w:r w:rsidR="00BB1241">
        <w:rPr>
          <w:bCs/>
          <w:lang w:eastAsia="sv-SE"/>
        </w:rPr>
        <w:t>applicabl</w:t>
      </w:r>
      <w:r w:rsidR="006D7BEC">
        <w:rPr>
          <w:bCs/>
          <w:lang w:eastAsia="sv-SE"/>
        </w:rPr>
        <w:t>ity</w:t>
      </w:r>
      <w:proofErr w:type="spellEnd"/>
      <w:r w:rsidR="00F23382">
        <w:rPr>
          <w:bCs/>
          <w:lang w:eastAsia="sv-SE"/>
        </w:rPr>
        <w:t xml:space="preserve"> </w:t>
      </w:r>
      <w:r w:rsidR="00994A15">
        <w:rPr>
          <w:bCs/>
          <w:lang w:eastAsia="sv-SE"/>
        </w:rPr>
        <w:t xml:space="preserve">(e.g., </w:t>
      </w:r>
      <w:r w:rsidR="00072522">
        <w:rPr>
          <w:bCs/>
          <w:lang w:eastAsia="sv-SE"/>
        </w:rPr>
        <w:t xml:space="preserve">UE </w:t>
      </w:r>
      <w:r w:rsidR="00AA68C1">
        <w:rPr>
          <w:bCs/>
          <w:lang w:eastAsia="sv-SE"/>
        </w:rPr>
        <w:t>changes speed</w:t>
      </w:r>
      <w:r w:rsidR="00072522">
        <w:rPr>
          <w:bCs/>
          <w:lang w:eastAsia="sv-SE"/>
        </w:rPr>
        <w:t xml:space="preserve">) and the </w:t>
      </w:r>
      <w:r w:rsidR="00994A15">
        <w:rPr>
          <w:bCs/>
          <w:lang w:eastAsia="sv-SE"/>
        </w:rPr>
        <w:t>UE should maintain</w:t>
      </w:r>
      <w:r w:rsidR="002E00F1">
        <w:rPr>
          <w:bCs/>
          <w:lang w:eastAsia="sv-SE"/>
        </w:rPr>
        <w:t xml:space="preserve"> the configuration</w:t>
      </w:r>
      <w:r w:rsidR="00BB1241">
        <w:rPr>
          <w:bCs/>
          <w:lang w:eastAsia="sv-SE"/>
        </w:rPr>
        <w:t>.</w:t>
      </w:r>
      <w:r w:rsidR="009B49C2">
        <w:rPr>
          <w:bCs/>
          <w:lang w:eastAsia="sv-SE"/>
        </w:rPr>
        <w:t xml:space="preserve"> </w:t>
      </w:r>
      <w:r w:rsidR="00807CCB">
        <w:rPr>
          <w:bCs/>
          <w:lang w:eastAsia="sv-SE"/>
        </w:rPr>
        <w:t>Therefore, s</w:t>
      </w:r>
      <w:r w:rsidR="009B49C2">
        <w:rPr>
          <w:bCs/>
          <w:lang w:eastAsia="sv-SE"/>
        </w:rPr>
        <w:t>imple cause values like “model not available”</w:t>
      </w:r>
      <w:r w:rsidR="00903AFE">
        <w:rPr>
          <w:bCs/>
          <w:lang w:eastAsia="sv-SE"/>
        </w:rPr>
        <w:t xml:space="preserve"> and </w:t>
      </w:r>
      <w:r w:rsidR="00B65872">
        <w:rPr>
          <w:bCs/>
          <w:lang w:eastAsia="sv-SE"/>
        </w:rPr>
        <w:t>“</w:t>
      </w:r>
      <w:r w:rsidR="00903AFE">
        <w:rPr>
          <w:bCs/>
          <w:lang w:eastAsia="sv-SE"/>
        </w:rPr>
        <w:t xml:space="preserve">UE/NW side conditions not suitable” </w:t>
      </w:r>
      <w:r w:rsidR="00EA5ACD">
        <w:rPr>
          <w:bCs/>
          <w:lang w:eastAsia="sv-SE"/>
        </w:rPr>
        <w:t>should</w:t>
      </w:r>
      <w:r w:rsidR="00903AFE">
        <w:rPr>
          <w:bCs/>
          <w:lang w:eastAsia="sv-SE"/>
        </w:rPr>
        <w:t xml:space="preserve"> be supported.</w:t>
      </w:r>
      <w:r w:rsidR="00826704" w:rsidRPr="00A808B0">
        <w:rPr>
          <w:bCs/>
          <w:lang w:val="en-US" w:eastAsia="sv-SE"/>
        </w:rPr>
        <w:t xml:space="preserve"> </w:t>
      </w:r>
    </w:p>
    <w:p w14:paraId="4187483E" w14:textId="542D9034" w:rsidR="00D7274F" w:rsidRPr="00D26D96" w:rsidRDefault="00D7274F" w:rsidP="00D7274F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1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 w:rsidR="008B1A66">
        <w:rPr>
          <w:b/>
          <w:lang w:eastAsia="sv-SE"/>
        </w:rPr>
        <w:t xml:space="preserve">[RRC-1] </w:t>
      </w:r>
      <w:r>
        <w:rPr>
          <w:b/>
          <w:lang w:eastAsia="sv-SE"/>
        </w:rPr>
        <w:t xml:space="preserve">Support </w:t>
      </w:r>
      <w:r w:rsidR="00933D8D">
        <w:rPr>
          <w:b/>
          <w:lang w:eastAsia="sv-SE"/>
        </w:rPr>
        <w:t xml:space="preserve">at least </w:t>
      </w:r>
      <w:r>
        <w:rPr>
          <w:b/>
          <w:lang w:eastAsia="sv-SE"/>
        </w:rPr>
        <w:t>the following inapplicability cause values:</w:t>
      </w:r>
      <w:r w:rsidR="00933D8D">
        <w:rPr>
          <w:b/>
          <w:lang w:eastAsia="sv-SE"/>
        </w:rPr>
        <w:t xml:space="preserve"> 1)</w:t>
      </w:r>
      <w:r w:rsidR="00606211">
        <w:rPr>
          <w:b/>
          <w:lang w:eastAsia="sv-SE"/>
        </w:rPr>
        <w:t xml:space="preserve"> Model not available</w:t>
      </w:r>
      <w:r w:rsidR="00936626">
        <w:rPr>
          <w:b/>
          <w:lang w:eastAsia="sv-SE"/>
        </w:rPr>
        <w:t xml:space="preserve">; </w:t>
      </w:r>
      <w:r w:rsidR="005E6A0F">
        <w:rPr>
          <w:b/>
          <w:lang w:eastAsia="sv-SE"/>
        </w:rPr>
        <w:t xml:space="preserve">2) </w:t>
      </w:r>
      <w:r w:rsidR="0067255B">
        <w:rPr>
          <w:b/>
          <w:lang w:eastAsia="sv-SE"/>
        </w:rPr>
        <w:t xml:space="preserve">UE-side conditions not suitable; </w:t>
      </w:r>
      <w:r w:rsidR="00A73B03">
        <w:rPr>
          <w:b/>
          <w:lang w:eastAsia="sv-SE"/>
        </w:rPr>
        <w:t xml:space="preserve">and </w:t>
      </w:r>
      <w:r w:rsidR="00A7669D">
        <w:rPr>
          <w:b/>
          <w:lang w:eastAsia="sv-SE"/>
        </w:rPr>
        <w:t>3</w:t>
      </w:r>
      <w:r w:rsidR="0067255B">
        <w:rPr>
          <w:b/>
          <w:lang w:eastAsia="sv-SE"/>
        </w:rPr>
        <w:t>) NW-side conditions not suitable</w:t>
      </w:r>
      <w:r w:rsidR="007A4C55">
        <w:rPr>
          <w:b/>
          <w:lang w:eastAsia="sv-SE"/>
        </w:rPr>
        <w:t>.</w:t>
      </w:r>
    </w:p>
    <w:p w14:paraId="50F8AF40" w14:textId="1654891A" w:rsidR="002D3C11" w:rsidRDefault="009D7331" w:rsidP="00185D73">
      <w:r>
        <w:t xml:space="preserve">If the cause for inapplicability does not </w:t>
      </w:r>
      <w:r w:rsidR="006D7DC3">
        <w:t>follow one of the above cases, the UE may not include a cause value, or a fourth option “Other” may additionally be supported.</w:t>
      </w:r>
    </w:p>
    <w:p w14:paraId="2C3AE4F3" w14:textId="77777777" w:rsidR="00A96BC2" w:rsidRPr="00EC6278" w:rsidRDefault="00A96BC2" w:rsidP="00185D73">
      <w:pPr>
        <w:rPr>
          <w:b/>
          <w:bCs/>
          <w:sz w:val="2"/>
          <w:szCs w:val="2"/>
          <w:u w:val="single"/>
        </w:rPr>
      </w:pPr>
    </w:p>
    <w:p w14:paraId="5345522F" w14:textId="347B9547" w:rsidR="00185D73" w:rsidRPr="00185D73" w:rsidRDefault="000F007C" w:rsidP="00185D73">
      <w:pPr>
        <w:rPr>
          <w:b/>
          <w:bCs/>
        </w:rPr>
      </w:pPr>
      <w:r>
        <w:rPr>
          <w:b/>
          <w:bCs/>
          <w:u w:val="single"/>
        </w:rPr>
        <w:t>[</w:t>
      </w:r>
      <w:r w:rsidR="00185D73" w:rsidRPr="00185D73">
        <w:rPr>
          <w:b/>
          <w:bCs/>
          <w:highlight w:val="cyan"/>
          <w:u w:val="single"/>
        </w:rPr>
        <w:t>RRC-2</w:t>
      </w:r>
      <w:r>
        <w:rPr>
          <w:b/>
          <w:bCs/>
          <w:u w:val="single"/>
        </w:rPr>
        <w:t>]</w:t>
      </w:r>
      <w:r w:rsidR="00185D73" w:rsidRPr="00185D73">
        <w:rPr>
          <w:b/>
          <w:bCs/>
          <w:u w:val="single"/>
        </w:rPr>
        <w:t xml:space="preserve">: Content of </w:t>
      </w:r>
      <w:proofErr w:type="spellStart"/>
      <w:r w:rsidR="00185D73" w:rsidRPr="00185D73">
        <w:rPr>
          <w:b/>
          <w:bCs/>
          <w:i/>
          <w:iCs/>
          <w:u w:val="single"/>
        </w:rPr>
        <w:t>otherConfig</w:t>
      </w:r>
      <w:proofErr w:type="spellEnd"/>
      <w:r w:rsidR="00185D73" w:rsidRPr="00185D73">
        <w:rPr>
          <w:b/>
          <w:bCs/>
          <w:u w:val="single"/>
        </w:rPr>
        <w:t xml:space="preserve"> for enabling applicability reports in UAI </w:t>
      </w:r>
    </w:p>
    <w:p w14:paraId="162E0BE9" w14:textId="46494F9F" w:rsidR="008C6861" w:rsidRDefault="00CD6754" w:rsidP="00677226">
      <w:r>
        <w:t xml:space="preserve">From the baseline LCM procedure agreed in RAN2#127, a configuration in </w:t>
      </w:r>
      <w:proofErr w:type="spellStart"/>
      <w:r w:rsidRPr="00027758">
        <w:rPr>
          <w:i/>
          <w:iCs/>
        </w:rPr>
        <w:t>OtherConfig</w:t>
      </w:r>
      <w:proofErr w:type="spellEnd"/>
      <w:r>
        <w:t xml:space="preserve"> enable</w:t>
      </w:r>
      <w:r w:rsidR="00341400">
        <w:t>s</w:t>
      </w:r>
      <w:r>
        <w:t xml:space="preserve"> reporting a change in applicability via UAI. However, t</w:t>
      </w:r>
      <w:r w:rsidR="00F0690F">
        <w:t xml:space="preserve">he </w:t>
      </w:r>
      <w:r w:rsidR="0030360A" w:rsidRPr="0030360A">
        <w:t>content of th</w:t>
      </w:r>
      <w:r w:rsidR="00FE56FC">
        <w:t>is</w:t>
      </w:r>
      <w:r w:rsidR="0030360A" w:rsidRPr="0030360A">
        <w:t xml:space="preserve"> configuration </w:t>
      </w:r>
      <w:r w:rsidR="000922BB">
        <w:t xml:space="preserve">is currently </w:t>
      </w:r>
      <w:r w:rsidR="005D6245">
        <w:t>FFS in the running CR</w:t>
      </w:r>
      <w:r w:rsidR="00FE56FC">
        <w:t>, with th</w:t>
      </w:r>
      <w:r w:rsidR="00C47D72">
        <w:t xml:space="preserve">e main consideration </w:t>
      </w:r>
      <w:r w:rsidR="00FE56FC">
        <w:t xml:space="preserve">being </w:t>
      </w:r>
      <w:r w:rsidR="00C47D72">
        <w:t xml:space="preserve">whether additional configurations are needed. </w:t>
      </w:r>
    </w:p>
    <w:p w14:paraId="5543AC30" w14:textId="77777777" w:rsidR="00DA6745" w:rsidRDefault="00C47D72" w:rsidP="00A34B94">
      <w:r>
        <w:t>B</w:t>
      </w:r>
      <w:r w:rsidR="00A34B94">
        <w:t>ased on subsequent RAN2 agreements</w:t>
      </w:r>
      <w:r w:rsidR="003A1927">
        <w:t>, UE behaviour for applicability</w:t>
      </w:r>
      <w:r w:rsidR="00DA6745">
        <w:t xml:space="preserve"> reporting can be summarized as follows:</w:t>
      </w:r>
    </w:p>
    <w:p w14:paraId="26DA8392" w14:textId="428682E0" w:rsidR="00DA6745" w:rsidRPr="00F005B7" w:rsidRDefault="00173EB3" w:rsidP="00DA6745">
      <w:pPr>
        <w:pStyle w:val="ListParagraph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F005B7">
        <w:rPr>
          <w:rFonts w:ascii="Arial" w:hAnsi="Arial" w:cs="Arial"/>
          <w:sz w:val="20"/>
          <w:szCs w:val="20"/>
        </w:rPr>
        <w:t xml:space="preserve">Upon </w:t>
      </w:r>
      <w:r w:rsidR="009071FA" w:rsidRPr="00F005B7">
        <w:rPr>
          <w:rFonts w:ascii="Arial" w:hAnsi="Arial" w:cs="Arial"/>
          <w:sz w:val="20"/>
          <w:szCs w:val="20"/>
        </w:rPr>
        <w:t xml:space="preserve">receiving a full inference configuration, </w:t>
      </w:r>
      <w:r w:rsidR="000360C3" w:rsidRPr="00F005B7">
        <w:rPr>
          <w:rFonts w:ascii="Arial" w:hAnsi="Arial" w:cs="Arial"/>
          <w:sz w:val="20"/>
          <w:szCs w:val="20"/>
        </w:rPr>
        <w:t>UE explicitly reports the</w:t>
      </w:r>
      <w:r w:rsidR="007B2F7D" w:rsidRPr="00F005B7">
        <w:rPr>
          <w:rFonts w:ascii="Arial" w:hAnsi="Arial" w:cs="Arial"/>
          <w:sz w:val="20"/>
          <w:szCs w:val="20"/>
        </w:rPr>
        <w:t xml:space="preserve"> (in)applicability of all provided configurations via an </w:t>
      </w:r>
      <w:r w:rsidR="000360C3" w:rsidRPr="00F005B7">
        <w:rPr>
          <w:rFonts w:ascii="Arial" w:hAnsi="Arial" w:cs="Arial"/>
          <w:sz w:val="20"/>
          <w:szCs w:val="20"/>
        </w:rPr>
        <w:t>initial applicability</w:t>
      </w:r>
      <w:r w:rsidRPr="00F005B7">
        <w:rPr>
          <w:rFonts w:ascii="Arial" w:hAnsi="Arial" w:cs="Arial"/>
          <w:sz w:val="20"/>
          <w:szCs w:val="20"/>
        </w:rPr>
        <w:t xml:space="preserve"> report in RRCReconfigurationComplete</w:t>
      </w:r>
      <w:r w:rsidR="00241222" w:rsidRPr="00F005B7">
        <w:rPr>
          <w:rFonts w:ascii="Arial" w:hAnsi="Arial" w:cs="Arial"/>
          <w:sz w:val="20"/>
          <w:szCs w:val="20"/>
        </w:rPr>
        <w:t>.</w:t>
      </w:r>
    </w:p>
    <w:p w14:paraId="3985DD3D" w14:textId="4792AE04" w:rsidR="00241222" w:rsidRPr="00F005B7" w:rsidRDefault="00241222" w:rsidP="00DA6745">
      <w:pPr>
        <w:pStyle w:val="ListParagraph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F005B7">
        <w:rPr>
          <w:rFonts w:ascii="Arial" w:hAnsi="Arial" w:cs="Arial"/>
          <w:sz w:val="20"/>
          <w:szCs w:val="20"/>
        </w:rPr>
        <w:t xml:space="preserve">UE can report a change of applicability </w:t>
      </w:r>
      <w:r w:rsidR="001E3746" w:rsidRPr="00F005B7">
        <w:rPr>
          <w:rFonts w:ascii="Arial" w:hAnsi="Arial" w:cs="Arial"/>
          <w:sz w:val="20"/>
          <w:szCs w:val="20"/>
        </w:rPr>
        <w:t>(applicability to inapplicable and vice-versa)</w:t>
      </w:r>
      <w:r w:rsidR="00045C4F" w:rsidRPr="00F005B7">
        <w:rPr>
          <w:rFonts w:ascii="Arial" w:hAnsi="Arial" w:cs="Arial"/>
          <w:sz w:val="20"/>
          <w:szCs w:val="20"/>
        </w:rPr>
        <w:t xml:space="preserve"> via UAI if configured</w:t>
      </w:r>
      <w:r w:rsidR="000B49DC" w:rsidRPr="00F005B7">
        <w:rPr>
          <w:rFonts w:ascii="Arial" w:hAnsi="Arial" w:cs="Arial"/>
          <w:sz w:val="20"/>
          <w:szCs w:val="20"/>
        </w:rPr>
        <w:t>.</w:t>
      </w:r>
      <w:r w:rsidR="001E6336" w:rsidRPr="00F005B7">
        <w:rPr>
          <w:rFonts w:ascii="Arial" w:hAnsi="Arial" w:cs="Arial"/>
          <w:sz w:val="20"/>
          <w:szCs w:val="20"/>
        </w:rPr>
        <w:t xml:space="preserve"> UE explicitly reports the configuration that change applicability and includes a simple cause value of inapplicability</w:t>
      </w:r>
      <w:r w:rsidR="00D64DCB" w:rsidRPr="00F005B7">
        <w:rPr>
          <w:rFonts w:ascii="Arial" w:hAnsi="Arial" w:cs="Arial"/>
          <w:sz w:val="20"/>
          <w:szCs w:val="20"/>
        </w:rPr>
        <w:t>. There is no additional prohibit timer to restrict this subsequent reporting.</w:t>
      </w:r>
    </w:p>
    <w:p w14:paraId="62C8C838" w14:textId="77777777" w:rsidR="00025DBD" w:rsidRDefault="00CC7B12" w:rsidP="00A34B94">
      <w:r>
        <w:lastRenderedPageBreak/>
        <w:t xml:space="preserve">Apart from </w:t>
      </w:r>
      <w:r w:rsidR="00E04CF3">
        <w:t>the configuration to enable UAI</w:t>
      </w:r>
      <w:r w:rsidR="00E3750E">
        <w:t xml:space="preserve"> reporting,</w:t>
      </w:r>
      <w:r w:rsidR="00AF4786">
        <w:t xml:space="preserve"> </w:t>
      </w:r>
      <w:r w:rsidR="007516B2">
        <w:t xml:space="preserve">UE behaviour is </w:t>
      </w:r>
      <w:proofErr w:type="gramStart"/>
      <w:r w:rsidR="007516B2">
        <w:t>clear</w:t>
      </w:r>
      <w:proofErr w:type="gramEnd"/>
      <w:r w:rsidR="007516B2">
        <w:t xml:space="preserve"> and </w:t>
      </w:r>
      <w:r w:rsidR="00A34B94">
        <w:t>no other configurations are currently needed for applicability reporting</w:t>
      </w:r>
      <w:r w:rsidR="00BF7D91">
        <w:t>.</w:t>
      </w:r>
      <w:r w:rsidR="00CB488E">
        <w:t xml:space="preserve"> </w:t>
      </w:r>
      <w:r w:rsidR="001B35A7">
        <w:t>However, a possible</w:t>
      </w:r>
      <w:r w:rsidR="0015665B">
        <w:t xml:space="preserve"> issue</w:t>
      </w:r>
      <w:r w:rsidR="00737AB8">
        <w:t xml:space="preserve"> </w:t>
      </w:r>
      <w:r w:rsidR="00E745A9">
        <w:t xml:space="preserve">is </w:t>
      </w:r>
      <w:r w:rsidR="00F85D84">
        <w:t>how this flag</w:t>
      </w:r>
      <w:r w:rsidR="000C0ECC">
        <w:t xml:space="preserve"> </w:t>
      </w:r>
      <w:r w:rsidR="00524999">
        <w:t>is interpreted by</w:t>
      </w:r>
      <w:r w:rsidR="009608D5">
        <w:t xml:space="preserve"> </w:t>
      </w:r>
      <w:r w:rsidR="00D469FC">
        <w:t>Option A (full inference configuration) and Option B (set of inference related parameters</w:t>
      </w:r>
      <w:r w:rsidR="00452327">
        <w:t>)</w:t>
      </w:r>
      <w:r w:rsidR="00C35706">
        <w:t>. For example,</w:t>
      </w:r>
      <w:r w:rsidR="00452327">
        <w:t xml:space="preserve"> does this flag only apply to Option A</w:t>
      </w:r>
      <w:r w:rsidR="000618E0">
        <w:t>? Are separate flags necessary?</w:t>
      </w:r>
      <w:r w:rsidR="00BD075E">
        <w:t xml:space="preserve"> </w:t>
      </w:r>
      <w:r w:rsidR="00FB6C03">
        <w:t>e</w:t>
      </w:r>
      <w:r w:rsidR="00BD075E">
        <w:t>tc.</w:t>
      </w:r>
      <w:r w:rsidR="003A7160">
        <w:t xml:space="preserve"> </w:t>
      </w:r>
    </w:p>
    <w:p w14:paraId="15BCB7BF" w14:textId="6252ABBF" w:rsidR="00A34B94" w:rsidRDefault="00CD75A8" w:rsidP="00A34B94">
      <w:r>
        <w:t>Assuming that Option B follows the same principle as Option A and a</w:t>
      </w:r>
      <w:r w:rsidRPr="00745544">
        <w:t xml:space="preserve">pplicability report can be included in both </w:t>
      </w:r>
      <w:r w:rsidRPr="000C5EE9">
        <w:rPr>
          <w:i/>
          <w:iCs/>
        </w:rPr>
        <w:t>RRCReconfigurationComplete</w:t>
      </w:r>
      <w:r w:rsidRPr="00745544">
        <w:t xml:space="preserve"> and UAI</w:t>
      </w:r>
      <w:r w:rsidR="00EB1F6F">
        <w:t xml:space="preserve"> (further discussed in </w:t>
      </w:r>
      <w:r w:rsidR="0061187F">
        <w:t>open issue [RRC-7]</w:t>
      </w:r>
      <w:r w:rsidR="00737AB8">
        <w:t>)</w:t>
      </w:r>
      <w:r w:rsidR="001E6AF9">
        <w:t>, it seems that</w:t>
      </w:r>
      <w:r w:rsidR="00AB3D15">
        <w:t xml:space="preserve"> a single flag can indicate the support for subsequent reporting via UE for both Option A and </w:t>
      </w:r>
      <w:proofErr w:type="spellStart"/>
      <w:r w:rsidR="00AB3D15">
        <w:t>B</w:t>
      </w:r>
      <w:r w:rsidR="00E303BD">
        <w:t>.T</w:t>
      </w:r>
      <w:r w:rsidR="002736FC">
        <w:t>his</w:t>
      </w:r>
      <w:proofErr w:type="spellEnd"/>
      <w:r w:rsidR="002736FC">
        <w:t xml:space="preserve"> can be </w:t>
      </w:r>
      <w:r w:rsidR="009F4DFD">
        <w:t xml:space="preserve">confirmed once the </w:t>
      </w:r>
      <w:proofErr w:type="spellStart"/>
      <w:r w:rsidR="009F4DFD">
        <w:t>signaling</w:t>
      </w:r>
      <w:proofErr w:type="spellEnd"/>
      <w:r w:rsidR="009F4DFD">
        <w:t xml:space="preserve"> design for Option B is finalized.</w:t>
      </w:r>
      <w:r w:rsidR="00A250D5">
        <w:t xml:space="preserve"> </w:t>
      </w:r>
      <w:r w:rsidR="00A34B94">
        <w:t xml:space="preserve">The content of </w:t>
      </w:r>
      <w:proofErr w:type="spellStart"/>
      <w:r w:rsidR="00A34B94" w:rsidRPr="00B73993">
        <w:rPr>
          <w:i/>
          <w:iCs/>
        </w:rPr>
        <w:t>ApplicabilityReportConfig</w:t>
      </w:r>
      <w:proofErr w:type="spellEnd"/>
      <w:r w:rsidR="00461CBB">
        <w:rPr>
          <w:i/>
          <w:iCs/>
        </w:rPr>
        <w:t xml:space="preserve"> </w:t>
      </w:r>
      <w:r w:rsidR="00A34B94">
        <w:t xml:space="preserve">therefore </w:t>
      </w:r>
      <w:r w:rsidR="00AC7050">
        <w:t>include</w:t>
      </w:r>
      <w:r w:rsidR="006875A9">
        <w:t>s</w:t>
      </w:r>
      <w:r w:rsidR="00AC7050">
        <w:t xml:space="preserve"> only a simple</w:t>
      </w:r>
      <w:r w:rsidR="00A34B94">
        <w:t xml:space="preserve"> flag indicating whether </w:t>
      </w:r>
      <w:r w:rsidR="00AC7050">
        <w:t xml:space="preserve">subsequent </w:t>
      </w:r>
      <w:r w:rsidR="00A34B94">
        <w:t xml:space="preserve">applicability </w:t>
      </w:r>
      <w:r w:rsidR="00AC7050">
        <w:t>r</w:t>
      </w:r>
      <w:r w:rsidR="00A34B94">
        <w:t xml:space="preserve">eporting </w:t>
      </w:r>
      <w:r w:rsidR="00AC7050">
        <w:t xml:space="preserve">via UAI </w:t>
      </w:r>
      <w:r w:rsidR="00A34B94">
        <w:t>is enabled or disabled.</w:t>
      </w:r>
    </w:p>
    <w:p w14:paraId="61195763" w14:textId="2DE91D6D" w:rsidR="00776F5F" w:rsidRPr="00D26D96" w:rsidRDefault="00776F5F" w:rsidP="00776F5F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2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 xml:space="preserve">[RRC-2] </w:t>
      </w:r>
      <w:proofErr w:type="spellStart"/>
      <w:r w:rsidRPr="00715027">
        <w:rPr>
          <w:b/>
          <w:i/>
          <w:iCs/>
          <w:lang w:eastAsia="sv-SE"/>
        </w:rPr>
        <w:t>ApplicabilityReportConfig</w:t>
      </w:r>
      <w:proofErr w:type="spellEnd"/>
      <w:r w:rsidRPr="00715027">
        <w:rPr>
          <w:b/>
          <w:lang w:eastAsia="sv-SE"/>
        </w:rPr>
        <w:t xml:space="preserve"> includes</w:t>
      </w:r>
      <w:r>
        <w:rPr>
          <w:b/>
          <w:lang w:eastAsia="sv-SE"/>
        </w:rPr>
        <w:t xml:space="preserve"> a</w:t>
      </w:r>
      <w:r w:rsidRPr="00715027">
        <w:rPr>
          <w:b/>
          <w:lang w:eastAsia="sv-SE"/>
        </w:rPr>
        <w:t xml:space="preserve"> flag indicating whether applicability reporting via UAI is enabled or disabled</w:t>
      </w:r>
      <w:r>
        <w:rPr>
          <w:b/>
          <w:lang w:eastAsia="sv-SE"/>
        </w:rPr>
        <w:t xml:space="preserve">. </w:t>
      </w:r>
      <w:r w:rsidR="001E6AF9">
        <w:rPr>
          <w:b/>
          <w:lang w:eastAsia="sv-SE"/>
        </w:rPr>
        <w:t>RAN2 assumes a</w:t>
      </w:r>
      <w:r>
        <w:rPr>
          <w:b/>
          <w:lang w:eastAsia="sv-SE"/>
        </w:rPr>
        <w:t xml:space="preserve"> single flag applies for both Option A and B.</w:t>
      </w:r>
    </w:p>
    <w:p w14:paraId="1141FA06" w14:textId="77777777" w:rsidR="00A34B94" w:rsidRPr="00EC6278" w:rsidRDefault="00A34B94" w:rsidP="00677226">
      <w:pPr>
        <w:rPr>
          <w:sz w:val="2"/>
          <w:szCs w:val="2"/>
          <w:lang w:val="en-US"/>
        </w:rPr>
      </w:pPr>
    </w:p>
    <w:p w14:paraId="05A6E182" w14:textId="572A7BC2" w:rsidR="00185D73" w:rsidRPr="00185D73" w:rsidRDefault="00886B80" w:rsidP="00185D73">
      <w:pPr>
        <w:rPr>
          <w:b/>
          <w:bCs/>
        </w:rPr>
      </w:pPr>
      <w:r>
        <w:rPr>
          <w:b/>
          <w:bCs/>
          <w:u w:val="single"/>
        </w:rPr>
        <w:t>[</w:t>
      </w:r>
      <w:r w:rsidR="00185D73" w:rsidRPr="00185D73">
        <w:rPr>
          <w:b/>
          <w:bCs/>
          <w:highlight w:val="cyan"/>
          <w:u w:val="single"/>
        </w:rPr>
        <w:t>RRC-3</w:t>
      </w:r>
      <w:r>
        <w:rPr>
          <w:b/>
          <w:bCs/>
          <w:u w:val="single"/>
        </w:rPr>
        <w:t>]</w:t>
      </w:r>
      <w:r w:rsidR="00185D73" w:rsidRPr="00185D73">
        <w:rPr>
          <w:b/>
          <w:bCs/>
          <w:u w:val="single"/>
        </w:rPr>
        <w:t xml:space="preserve"> UE data collection request </w:t>
      </w:r>
    </w:p>
    <w:p w14:paraId="2C0158F2" w14:textId="4AAD770A" w:rsidR="00185D73" w:rsidRDefault="00B364B4" w:rsidP="00185D73">
      <w:r>
        <w:t>D</w:t>
      </w:r>
      <w:r w:rsidR="00842BEA" w:rsidRPr="00185D73">
        <w:t xml:space="preserve">etails </w:t>
      </w:r>
      <w:r w:rsidR="007621D2">
        <w:t>of</w:t>
      </w:r>
      <w:r w:rsidR="00842BEA" w:rsidRPr="00185D73">
        <w:t xml:space="preserve"> the UE request </w:t>
      </w:r>
      <w:r>
        <w:t xml:space="preserve">for UE-side data collection </w:t>
      </w:r>
      <w:r w:rsidR="00104676">
        <w:t xml:space="preserve">require </w:t>
      </w:r>
      <w:r>
        <w:t>further</w:t>
      </w:r>
      <w:r w:rsidR="00104676">
        <w:t xml:space="preserve"> clarification</w:t>
      </w:r>
      <w:r w:rsidR="00AA3533">
        <w:t xml:space="preserve">, </w:t>
      </w:r>
      <w:r w:rsidR="00DC62BE">
        <w:t>includ</w:t>
      </w:r>
      <w:r w:rsidR="00AA3533">
        <w:t>ing</w:t>
      </w:r>
      <w:r w:rsidR="00DC62BE">
        <w:t xml:space="preserve"> how a UE refers to a preferred data collection configuration </w:t>
      </w:r>
      <w:r w:rsidR="00BE47FA">
        <w:t>among a list of candidate configurations.</w:t>
      </w:r>
      <w:r w:rsidR="0074437C">
        <w:t xml:space="preserve"> </w:t>
      </w:r>
      <w:r w:rsidR="000E0A95">
        <w:t>As t</w:t>
      </w:r>
      <w:r w:rsidR="000B2DE1">
        <w:t>he number of possible configurations within this list may vary depending on NW implementation</w:t>
      </w:r>
      <w:r w:rsidR="00801360">
        <w:t>/configuration</w:t>
      </w:r>
      <w:r w:rsidR="000E0A95">
        <w:t>, a</w:t>
      </w:r>
      <w:r w:rsidR="00CC059A">
        <w:t xml:space="preserve"> bitmap of a fixed size is not suitable</w:t>
      </w:r>
      <w:r w:rsidR="00296828">
        <w:t>. Instead, each configuration within the candidate list may have an associated i</w:t>
      </w:r>
      <w:r w:rsidR="00312F3C">
        <w:t>n</w:t>
      </w:r>
      <w:r w:rsidR="00296828">
        <w:t>dex/ID value which can be referred to in the preference indication.</w:t>
      </w:r>
      <w:r w:rsidR="00597C46">
        <w:t xml:space="preserve"> The details of this index/ID (e.g., whether an existing ID can be reused, whether a new ID is needed etc.) can be </w:t>
      </w:r>
      <w:r w:rsidR="00393F29">
        <w:t>FFS</w:t>
      </w:r>
      <w:r w:rsidR="001E267F">
        <w:t>.</w:t>
      </w:r>
    </w:p>
    <w:p w14:paraId="54A02BD1" w14:textId="77777777" w:rsidR="00390F9E" w:rsidRPr="00D26D96" w:rsidRDefault="00390F9E" w:rsidP="00390F9E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3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 xml:space="preserve">[RRC-3] </w:t>
      </w:r>
      <w:r w:rsidRPr="004A797D">
        <w:rPr>
          <w:b/>
          <w:lang w:eastAsia="sv-SE"/>
        </w:rPr>
        <w:t xml:space="preserve">UE indicates </w:t>
      </w:r>
      <w:r>
        <w:rPr>
          <w:b/>
          <w:lang w:eastAsia="sv-SE"/>
        </w:rPr>
        <w:t xml:space="preserve">preferred data collection configuration via </w:t>
      </w:r>
      <w:r w:rsidRPr="004A797D">
        <w:rPr>
          <w:b/>
          <w:lang w:eastAsia="sv-SE"/>
        </w:rPr>
        <w:t>an</w:t>
      </w:r>
      <w:r>
        <w:rPr>
          <w:b/>
          <w:lang w:eastAsia="sv-SE"/>
        </w:rPr>
        <w:t xml:space="preserve"> index/ID associated with a configuration in the candidate list.</w:t>
      </w:r>
    </w:p>
    <w:p w14:paraId="72E9786F" w14:textId="26E32634" w:rsidR="00444911" w:rsidRDefault="00D70D64" w:rsidP="00185D73">
      <w:r>
        <w:t>Based on current RAN2 agreements, network can control data collection via the following mechanisms:</w:t>
      </w:r>
    </w:p>
    <w:p w14:paraId="75BED39D" w14:textId="778B6373" w:rsidR="00A0408A" w:rsidRPr="00A0408A" w:rsidRDefault="00A0408A" w:rsidP="00A0408A">
      <w:pPr>
        <w:pStyle w:val="ListParagraph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A0408A">
        <w:rPr>
          <w:rFonts w:ascii="Arial" w:hAnsi="Arial" w:cs="Arial"/>
          <w:sz w:val="20"/>
          <w:szCs w:val="20"/>
        </w:rPr>
        <w:t>The network can decide when to start/stop the data collection and send configuration.</w:t>
      </w:r>
    </w:p>
    <w:p w14:paraId="16C928B9" w14:textId="4C0CB970" w:rsidR="00D70D64" w:rsidRDefault="00A0408A" w:rsidP="00A0408A">
      <w:pPr>
        <w:pStyle w:val="ListParagraph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A0408A">
        <w:rPr>
          <w:rFonts w:ascii="Arial" w:hAnsi="Arial" w:cs="Arial"/>
          <w:sz w:val="20"/>
          <w:szCs w:val="20"/>
        </w:rPr>
        <w:t>The network can configure whether UE is allowed to initiate request for data collection.</w:t>
      </w:r>
    </w:p>
    <w:p w14:paraId="37912B97" w14:textId="77777777" w:rsidR="00D52DAC" w:rsidRDefault="00D52DAC" w:rsidP="00D52DAC">
      <w:pPr>
        <w:pStyle w:val="ListParagraph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4402C2">
        <w:rPr>
          <w:rFonts w:ascii="Arial" w:hAnsi="Arial" w:cs="Arial"/>
          <w:sz w:val="20"/>
          <w:szCs w:val="20"/>
          <w:lang w:val="en-GB"/>
        </w:rPr>
        <w:t>The network can provide the data collection configuration (at any point in time), with or without UE request.</w:t>
      </w:r>
    </w:p>
    <w:p w14:paraId="07A0154F" w14:textId="65185F5D" w:rsidR="00EE0E5D" w:rsidRDefault="00667E64" w:rsidP="00185D73">
      <w:r>
        <w:t xml:space="preserve">From the above, the only </w:t>
      </w:r>
      <w:r w:rsidR="00402C4F">
        <w:t xml:space="preserve">agreed </w:t>
      </w:r>
      <w:r>
        <w:t>configuration</w:t>
      </w:r>
      <w:r w:rsidR="001C324F">
        <w:t xml:space="preserve"> needed at the UE</w:t>
      </w:r>
      <w:r>
        <w:t xml:space="preserve"> is </w:t>
      </w:r>
      <w:r w:rsidR="00D67864">
        <w:t xml:space="preserve">to enable/disable </w:t>
      </w:r>
      <w:r w:rsidR="00B96CC3">
        <w:t xml:space="preserve">data collection </w:t>
      </w:r>
      <w:r w:rsidR="00D67864">
        <w:t xml:space="preserve">request, </w:t>
      </w:r>
      <w:r w:rsidR="00092FC1">
        <w:t>which can be acc</w:t>
      </w:r>
      <w:r w:rsidR="00651F5A">
        <w:t>om</w:t>
      </w:r>
      <w:r w:rsidR="00092FC1">
        <w:t>plished via a simple flag.</w:t>
      </w:r>
      <w:r w:rsidR="00651F5A">
        <w:t xml:space="preserve"> </w:t>
      </w:r>
      <w:r w:rsidR="00665DD3">
        <w:t>I</w:t>
      </w:r>
      <w:r>
        <w:t>t is noted that the network may always disable this preference indication by simple providing only one (or none) candidate configurations to the UE</w:t>
      </w:r>
      <w:r w:rsidR="00665DD3">
        <w:t>, however this can be done without the need for explicit configuration</w:t>
      </w:r>
      <w:r>
        <w:t xml:space="preserve">. </w:t>
      </w:r>
    </w:p>
    <w:p w14:paraId="63303C97" w14:textId="56AA9BBE" w:rsidR="00444911" w:rsidRPr="00D26D96" w:rsidRDefault="00444911" w:rsidP="00444911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4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 xml:space="preserve">[RRC-3] </w:t>
      </w:r>
      <w:proofErr w:type="spellStart"/>
      <w:r w:rsidR="00DA6907" w:rsidRPr="00DA6907">
        <w:rPr>
          <w:b/>
          <w:i/>
          <w:iCs/>
          <w:lang w:eastAsia="sv-SE"/>
        </w:rPr>
        <w:t>dataCollectionPreferenceConfig</w:t>
      </w:r>
      <w:proofErr w:type="spellEnd"/>
      <w:r w:rsidRPr="00715027">
        <w:rPr>
          <w:b/>
          <w:lang w:eastAsia="sv-SE"/>
        </w:rPr>
        <w:t xml:space="preserve"> includes a</w:t>
      </w:r>
      <w:r>
        <w:rPr>
          <w:b/>
          <w:lang w:eastAsia="sv-SE"/>
        </w:rPr>
        <w:t>t least</w:t>
      </w:r>
      <w:r w:rsidR="006D1824">
        <w:rPr>
          <w:b/>
          <w:lang w:eastAsia="sv-SE"/>
        </w:rPr>
        <w:t xml:space="preserve"> a</w:t>
      </w:r>
      <w:r w:rsidRPr="00715027">
        <w:rPr>
          <w:b/>
          <w:lang w:eastAsia="sv-SE"/>
        </w:rPr>
        <w:t xml:space="preserve"> flag indicating whether </w:t>
      </w:r>
      <w:r w:rsidR="003876BE">
        <w:rPr>
          <w:b/>
          <w:lang w:eastAsia="sv-SE"/>
        </w:rPr>
        <w:t xml:space="preserve">UE </w:t>
      </w:r>
      <w:r w:rsidR="00E54ED7">
        <w:rPr>
          <w:b/>
          <w:lang w:eastAsia="sv-SE"/>
        </w:rPr>
        <w:t xml:space="preserve">data collection request </w:t>
      </w:r>
      <w:r w:rsidRPr="00715027">
        <w:rPr>
          <w:b/>
          <w:lang w:eastAsia="sv-SE"/>
        </w:rPr>
        <w:t>is enabled or disabled</w:t>
      </w:r>
      <w:r>
        <w:rPr>
          <w:b/>
          <w:lang w:eastAsia="sv-SE"/>
        </w:rPr>
        <w:t>.</w:t>
      </w:r>
    </w:p>
    <w:p w14:paraId="13F4DFE1" w14:textId="77777777" w:rsidR="004A797D" w:rsidRPr="00685539" w:rsidRDefault="004A797D" w:rsidP="00185D73">
      <w:pPr>
        <w:rPr>
          <w:sz w:val="2"/>
          <w:szCs w:val="2"/>
        </w:rPr>
      </w:pPr>
    </w:p>
    <w:p w14:paraId="4ABE14DB" w14:textId="453C22E6" w:rsidR="00185D73" w:rsidRDefault="001159F5" w:rsidP="00185D73">
      <w:pPr>
        <w:rPr>
          <w:b/>
          <w:bCs/>
          <w:u w:val="single"/>
        </w:rPr>
      </w:pPr>
      <w:r>
        <w:rPr>
          <w:b/>
          <w:bCs/>
          <w:u w:val="single"/>
        </w:rPr>
        <w:t>[</w:t>
      </w:r>
      <w:r w:rsidR="00185D73" w:rsidRPr="00185D73">
        <w:rPr>
          <w:b/>
          <w:bCs/>
          <w:highlight w:val="cyan"/>
          <w:u w:val="single"/>
        </w:rPr>
        <w:t>RRC-4</w:t>
      </w:r>
      <w:r>
        <w:rPr>
          <w:b/>
          <w:bCs/>
          <w:u w:val="single"/>
        </w:rPr>
        <w:t>]</w:t>
      </w:r>
      <w:r w:rsidR="00185D73" w:rsidRPr="00185D73">
        <w:rPr>
          <w:b/>
          <w:bCs/>
          <w:u w:val="single"/>
        </w:rPr>
        <w:t xml:space="preserve"> Activation of a periodic CSI report configuration upon change from inapplicable to applicable</w:t>
      </w:r>
    </w:p>
    <w:p w14:paraId="660769AC" w14:textId="3C4649E3" w:rsidR="00185D73" w:rsidRDefault="009A4731" w:rsidP="00185D73">
      <w:r>
        <w:t xml:space="preserve">Previous agreements </w:t>
      </w:r>
      <w:r w:rsidR="00B762D8">
        <w:t>s</w:t>
      </w:r>
      <w:r w:rsidR="00794240">
        <w:t xml:space="preserve">upport autonomous activation of </w:t>
      </w:r>
      <w:r w:rsidR="00407ACF">
        <w:t>a</w:t>
      </w:r>
      <w:r w:rsidR="00C97F4C">
        <w:t xml:space="preserve"> periodic CSI report</w:t>
      </w:r>
      <w:r w:rsidR="00F60A8E">
        <w:t xml:space="preserve"> configuration</w:t>
      </w:r>
      <w:r w:rsidR="00B762D8">
        <w:t xml:space="preserve"> upon reporting applicability in Step 4.</w:t>
      </w:r>
      <w:r w:rsidR="00407ACF">
        <w:t xml:space="preserve"> However, if the </w:t>
      </w:r>
      <w:r w:rsidR="004E2F33">
        <w:t xml:space="preserve">configuration is not applicable, the UE maintains the configuration until </w:t>
      </w:r>
      <w:r w:rsidR="0072318A">
        <w:t xml:space="preserve">it becomes applicable or is </w:t>
      </w:r>
      <w:r w:rsidR="004E2F33">
        <w:t>released by the network</w:t>
      </w:r>
      <w:r w:rsidR="001A118A">
        <w:t xml:space="preserve">. </w:t>
      </w:r>
      <w:r w:rsidR="00420ECB">
        <w:t xml:space="preserve">[2] Notes that </w:t>
      </w:r>
      <w:r w:rsidR="0054719D">
        <w:t>for an inapplicable</w:t>
      </w:r>
      <w:r w:rsidR="00185D73" w:rsidRPr="00185D73">
        <w:t xml:space="preserve"> periodic CSI report configuration it is unclear whether/how </w:t>
      </w:r>
      <w:r w:rsidR="0054719D">
        <w:t>it can be</w:t>
      </w:r>
      <w:r w:rsidR="00185D73" w:rsidRPr="00185D73">
        <w:t xml:space="preserve"> activated upon a change of applicability</w:t>
      </w:r>
      <w:r w:rsidR="00165F7A">
        <w:t xml:space="preserve"> (i.e., </w:t>
      </w:r>
      <w:r w:rsidR="00185D73" w:rsidRPr="00185D73">
        <w:t>from inapplicable to applicabl</w:t>
      </w:r>
      <w:r w:rsidR="00165F7A">
        <w:t>e)</w:t>
      </w:r>
      <w:r w:rsidR="00185D73" w:rsidRPr="00185D73">
        <w:t xml:space="preserve"> since there is no legacy procedure to activate such a configuration other than the initial sending of the RRC configuration.</w:t>
      </w:r>
    </w:p>
    <w:p w14:paraId="1E1E23BD" w14:textId="1CD2E2EE" w:rsidR="00014046" w:rsidRDefault="009A1C07" w:rsidP="00014046">
      <w:r>
        <w:t>I</w:t>
      </w:r>
      <w:r w:rsidR="00056CB4">
        <w:t xml:space="preserve">ntroducing a </w:t>
      </w:r>
      <w:r w:rsidR="00B00563">
        <w:t xml:space="preserve">separate (de)activation mechanism for periodic CSI reporting requires additional specification impact to </w:t>
      </w:r>
      <w:proofErr w:type="spellStart"/>
      <w:r w:rsidR="003C15E2">
        <w:t>acheive</w:t>
      </w:r>
      <w:proofErr w:type="spellEnd"/>
      <w:r w:rsidR="003C15E2">
        <w:t xml:space="preserve"> essentially the same</w:t>
      </w:r>
      <w:r w:rsidR="00B00563">
        <w:t xml:space="preserve"> functionality </w:t>
      </w:r>
      <w:r w:rsidR="003C15E2">
        <w:t>as</w:t>
      </w:r>
      <w:r w:rsidR="00B00563">
        <w:t xml:space="preserve"> semi-</w:t>
      </w:r>
      <w:r w:rsidR="003C15E2">
        <w:t>persistent CSI reportin</w:t>
      </w:r>
      <w:r w:rsidR="00AE273C">
        <w:t>g</w:t>
      </w:r>
      <w:r w:rsidR="002E5722">
        <w:t xml:space="preserve"> (which could always just be configured in the first place)</w:t>
      </w:r>
      <w:r w:rsidR="00161161">
        <w:t>.</w:t>
      </w:r>
      <w:r w:rsidR="00AE273C">
        <w:t xml:space="preserve"> Furthermore, </w:t>
      </w:r>
      <w:r w:rsidR="00405A27">
        <w:t xml:space="preserve">the reason for </w:t>
      </w:r>
      <w:r w:rsidR="009B1FB3">
        <w:t xml:space="preserve">(in)applicability reporting </w:t>
      </w:r>
      <w:r w:rsidR="009C58C6">
        <w:t>(</w:t>
      </w:r>
      <w:r w:rsidR="009B1FB3">
        <w:t>and including a cause value for inapplicability</w:t>
      </w:r>
      <w:r w:rsidR="009C58C6">
        <w:t>)</w:t>
      </w:r>
      <w:r w:rsidR="009B1FB3">
        <w:t xml:space="preserve"> is to support the </w:t>
      </w:r>
      <w:r w:rsidR="00F053B0">
        <w:t>network decision to (de)configure an inference configuration</w:t>
      </w:r>
      <w:r w:rsidR="00426A8C">
        <w:t xml:space="preserve">. </w:t>
      </w:r>
      <w:r w:rsidR="005F0707">
        <w:t>After receiving the initial applicability report, t</w:t>
      </w:r>
      <w:r w:rsidR="00014046" w:rsidRPr="00185D73">
        <w:t xml:space="preserve">he network can </w:t>
      </w:r>
      <w:r w:rsidR="005F0707">
        <w:t xml:space="preserve">simply </w:t>
      </w:r>
      <w:r w:rsidR="00014046" w:rsidRPr="00185D73">
        <w:t>de-configure a</w:t>
      </w:r>
      <w:r w:rsidR="005F0707">
        <w:t>ny inapplicable</w:t>
      </w:r>
      <w:r w:rsidR="00014046" w:rsidRPr="00185D73">
        <w:t xml:space="preserve"> periodic CSI report configuration</w:t>
      </w:r>
      <w:r w:rsidR="005F0707">
        <w:t>.</w:t>
      </w:r>
      <w:r w:rsidR="00626577">
        <w:t xml:space="preserve"> Therefore, as proposed by the Rapporteur, this issue can be left to NW implementation</w:t>
      </w:r>
      <w:r w:rsidR="00A65B9E">
        <w:t xml:space="preserve"> (i.e., no specification impact).</w:t>
      </w:r>
    </w:p>
    <w:p w14:paraId="74A52E8D" w14:textId="20BF966B" w:rsidR="00970DDB" w:rsidRPr="00001920" w:rsidRDefault="00970DDB" w:rsidP="00970DDB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5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 xml:space="preserve">[RRC-4] </w:t>
      </w:r>
      <w:r w:rsidR="00EA1684">
        <w:rPr>
          <w:b/>
          <w:lang w:eastAsia="sv-SE"/>
        </w:rPr>
        <w:t xml:space="preserve">NW implementation </w:t>
      </w:r>
      <w:r w:rsidR="00511138">
        <w:rPr>
          <w:b/>
          <w:lang w:eastAsia="sv-SE"/>
        </w:rPr>
        <w:t>can</w:t>
      </w:r>
      <w:r w:rsidR="00EA1684">
        <w:rPr>
          <w:b/>
          <w:lang w:eastAsia="sv-SE"/>
        </w:rPr>
        <w:t xml:space="preserve"> deconfigure </w:t>
      </w:r>
      <w:r w:rsidR="00F5066D">
        <w:rPr>
          <w:b/>
          <w:lang w:eastAsia="sv-SE"/>
        </w:rPr>
        <w:t>a periodic CSI report configuration after UE initially reports it as inapplicable</w:t>
      </w:r>
      <w:r w:rsidR="00162B69">
        <w:rPr>
          <w:b/>
          <w:lang w:eastAsia="sv-SE"/>
        </w:rPr>
        <w:t xml:space="preserve"> </w:t>
      </w:r>
      <w:r w:rsidR="00F52648">
        <w:rPr>
          <w:b/>
          <w:lang w:eastAsia="sv-SE"/>
        </w:rPr>
        <w:t>(i.e., no</w:t>
      </w:r>
      <w:r w:rsidR="00D65201">
        <w:rPr>
          <w:b/>
          <w:lang w:eastAsia="sv-SE"/>
        </w:rPr>
        <w:t xml:space="preserve"> specification impact</w:t>
      </w:r>
      <w:r w:rsidR="00F52648">
        <w:rPr>
          <w:b/>
          <w:lang w:eastAsia="sv-SE"/>
        </w:rPr>
        <w:t>)</w:t>
      </w:r>
      <w:r w:rsidR="00D65201">
        <w:rPr>
          <w:b/>
          <w:lang w:eastAsia="sv-SE"/>
        </w:rPr>
        <w:t>.</w:t>
      </w:r>
    </w:p>
    <w:p w14:paraId="039332CC" w14:textId="77777777" w:rsidR="00185D73" w:rsidRPr="00EC6278" w:rsidRDefault="00185D73" w:rsidP="00185D73">
      <w:pPr>
        <w:rPr>
          <w:sz w:val="2"/>
          <w:szCs w:val="2"/>
        </w:rPr>
      </w:pPr>
    </w:p>
    <w:p w14:paraId="411080F8" w14:textId="1304F19D" w:rsidR="00185D73" w:rsidRPr="00185D73" w:rsidRDefault="000B0FEE" w:rsidP="00185D73">
      <w:pPr>
        <w:rPr>
          <w:b/>
          <w:bCs/>
        </w:rPr>
      </w:pPr>
      <w:r>
        <w:rPr>
          <w:b/>
          <w:bCs/>
          <w:u w:val="single"/>
        </w:rPr>
        <w:t>[</w:t>
      </w:r>
      <w:r w:rsidR="00185D73" w:rsidRPr="00185D73">
        <w:rPr>
          <w:b/>
          <w:bCs/>
          <w:highlight w:val="cyan"/>
          <w:u w:val="single"/>
        </w:rPr>
        <w:t>RRC-5</w:t>
      </w:r>
      <w:r>
        <w:rPr>
          <w:b/>
          <w:bCs/>
          <w:u w:val="single"/>
        </w:rPr>
        <w:t>]</w:t>
      </w:r>
      <w:r w:rsidR="00185D73" w:rsidRPr="00185D73">
        <w:rPr>
          <w:b/>
          <w:bCs/>
          <w:u w:val="single"/>
        </w:rPr>
        <w:t xml:space="preserve"> Reporting behaviour of inapplicable periodic beam prediction configuration</w:t>
      </w:r>
    </w:p>
    <w:p w14:paraId="0B37C0BA" w14:textId="77777777" w:rsidR="004F079B" w:rsidRDefault="00C01D82" w:rsidP="00185D73">
      <w:r w:rsidRPr="00F66EC9">
        <w:lastRenderedPageBreak/>
        <w:t xml:space="preserve">In a related issue to </w:t>
      </w:r>
      <w:r w:rsidR="00F66EC9" w:rsidRPr="00F66EC9">
        <w:t xml:space="preserve">RRC-4, [2] notes </w:t>
      </w:r>
      <w:r w:rsidR="00F66EC9">
        <w:t>tha</w:t>
      </w:r>
      <w:r w:rsidR="00185D73" w:rsidRPr="00185D73">
        <w:t xml:space="preserve">t </w:t>
      </w:r>
      <w:r w:rsidR="00F66EC9">
        <w:t>i</w:t>
      </w:r>
      <w:r w:rsidR="000B15A2">
        <w:t>f</w:t>
      </w:r>
      <w:r w:rsidR="00185D73" w:rsidRPr="00185D73">
        <w:t xml:space="preserve"> periodic beam prediction configuration becomes inapplicable</w:t>
      </w:r>
      <w:r w:rsidR="008A7A73">
        <w:t xml:space="preserve">, it is unclear what/if the UE continues reporting. Options listed include </w:t>
      </w:r>
      <w:r w:rsidR="00185D73" w:rsidRPr="00185D73">
        <w:t>ceas</w:t>
      </w:r>
      <w:r w:rsidR="008A7A73">
        <w:t>ing</w:t>
      </w:r>
      <w:r w:rsidR="00185D73" w:rsidRPr="00185D73">
        <w:t xml:space="preserve"> </w:t>
      </w:r>
      <w:proofErr w:type="gramStart"/>
      <w:r w:rsidR="00185D73" w:rsidRPr="00185D73">
        <w:t>reporting, or</w:t>
      </w:r>
      <w:proofErr w:type="gramEnd"/>
      <w:r w:rsidR="00185D73" w:rsidRPr="00185D73">
        <w:t xml:space="preserve"> send the input (measurements) to the NW once it becomes inapplicable, or continue sending (inaccurate) predictions.</w:t>
      </w:r>
      <w:r w:rsidR="00AB08BD">
        <w:t xml:space="preserve"> </w:t>
      </w:r>
    </w:p>
    <w:p w14:paraId="7C33B603" w14:textId="63ECBE6F" w:rsidR="00536F55" w:rsidRDefault="00EE5168" w:rsidP="00185D73">
      <w:r>
        <w:t xml:space="preserve">In legacy, UE configured with periodic reporting is expected to report results until </w:t>
      </w:r>
      <w:proofErr w:type="spellStart"/>
      <w:r>
        <w:t>deconfigured</w:t>
      </w:r>
      <w:proofErr w:type="spellEnd"/>
      <w:r>
        <w:t xml:space="preserve">. </w:t>
      </w:r>
      <w:r w:rsidR="00AB08BD">
        <w:t xml:space="preserve">If the UE is configured </w:t>
      </w:r>
      <w:r w:rsidR="00280154">
        <w:t>to enable</w:t>
      </w:r>
      <w:r w:rsidR="003505A8">
        <w:t xml:space="preserve"> reporting a change in</w:t>
      </w:r>
      <w:r w:rsidR="008C74E6">
        <w:t xml:space="preserve"> applicability via UAI, </w:t>
      </w:r>
      <w:r w:rsidR="00FD1EAA">
        <w:t xml:space="preserve">UE can indicate </w:t>
      </w:r>
      <w:r w:rsidR="00AC45D9">
        <w:t>if/when the</w:t>
      </w:r>
      <w:r w:rsidR="00FD1EAA">
        <w:t xml:space="preserve"> </w:t>
      </w:r>
      <w:r w:rsidR="004E214A">
        <w:t xml:space="preserve">periodic </w:t>
      </w:r>
      <w:r w:rsidR="00FD1EAA">
        <w:t>configuration</w:t>
      </w:r>
      <w:r w:rsidR="00AC45D9">
        <w:t xml:space="preserve"> becomes inapplicable</w:t>
      </w:r>
      <w:r w:rsidR="00FD1EAA">
        <w:t xml:space="preserve"> and </w:t>
      </w:r>
      <w:r w:rsidR="008C74E6">
        <w:t xml:space="preserve">the network can </w:t>
      </w:r>
      <w:r w:rsidR="00FD1EAA">
        <w:t xml:space="preserve">subsequently </w:t>
      </w:r>
      <w:r w:rsidR="008C74E6">
        <w:t xml:space="preserve">deconfigure </w:t>
      </w:r>
      <w:r w:rsidR="000C19D7">
        <w:t>it</w:t>
      </w:r>
      <w:r w:rsidR="003C6545">
        <w:t xml:space="preserve"> (e.g., as per Proposal 5)</w:t>
      </w:r>
      <w:r w:rsidR="005D7F97">
        <w:t xml:space="preserve">. If </w:t>
      </w:r>
      <w:r w:rsidR="00A65117">
        <w:t xml:space="preserve">subsequent reporting via UAI </w:t>
      </w:r>
      <w:r w:rsidR="005D7F97">
        <w:t>is not configured, the</w:t>
      </w:r>
      <w:r w:rsidR="00E35A44">
        <w:t xml:space="preserve">re could be other ways to </w:t>
      </w:r>
      <w:r w:rsidR="000673E8">
        <w:t xml:space="preserve">determine that periodic beam predictions are </w:t>
      </w:r>
      <w:r w:rsidR="00493E9E">
        <w:t>erroneous</w:t>
      </w:r>
      <w:r w:rsidR="000673E8">
        <w:t xml:space="preserve"> like </w:t>
      </w:r>
      <w:r w:rsidR="00BE3572">
        <w:t>performance monitoring</w:t>
      </w:r>
      <w:r w:rsidR="00014639">
        <w:t>.</w:t>
      </w:r>
      <w:r w:rsidR="000D3402">
        <w:t xml:space="preserve"> </w:t>
      </w:r>
      <w:r w:rsidR="00820218">
        <w:t xml:space="preserve">Furthermore, if the network notices that </w:t>
      </w:r>
      <w:r w:rsidR="00916A11">
        <w:t>a</w:t>
      </w:r>
      <w:r w:rsidR="00820218">
        <w:t>pplicability is in general unstable</w:t>
      </w:r>
      <w:r w:rsidR="00C93D54">
        <w:t xml:space="preserve"> (e.g., due to a narrowly trained model, fluct</w:t>
      </w:r>
      <w:r w:rsidR="00916A11">
        <w:t>uat</w:t>
      </w:r>
      <w:r w:rsidR="00C93D54">
        <w:t>ing side conditions etc.)</w:t>
      </w:r>
      <w:r w:rsidR="00820218">
        <w:t xml:space="preserve"> it can always </w:t>
      </w:r>
      <w:r w:rsidR="00557075">
        <w:t xml:space="preserve">use a semi-persistent </w:t>
      </w:r>
      <w:r w:rsidR="009D7974">
        <w:t>configuration</w:t>
      </w:r>
      <w:r w:rsidR="00A45E30">
        <w:t xml:space="preserve"> which can be more easily adjusted.</w:t>
      </w:r>
      <w:r w:rsidR="00820218">
        <w:t xml:space="preserve"> </w:t>
      </w:r>
    </w:p>
    <w:p w14:paraId="07D8BB41" w14:textId="2A97F746" w:rsidR="0000448B" w:rsidRDefault="00ED5E14" w:rsidP="00185D73">
      <w:r>
        <w:t xml:space="preserve">Either way, the network should be able to determine </w:t>
      </w:r>
      <w:r w:rsidR="00120655">
        <w:t xml:space="preserve">a configuration is </w:t>
      </w:r>
      <w:r w:rsidR="00051464">
        <w:t>inapplicable and</w:t>
      </w:r>
      <w:r w:rsidR="0065368C">
        <w:t xml:space="preserve"> </w:t>
      </w:r>
      <w:proofErr w:type="spellStart"/>
      <w:r w:rsidR="0065368C">
        <w:t>and</w:t>
      </w:r>
      <w:proofErr w:type="spellEnd"/>
      <w:r w:rsidR="0065368C">
        <w:t xml:space="preserve"> perform corrective actio</w:t>
      </w:r>
      <w:r w:rsidR="00936D57">
        <w:t>n relatively quickly</w:t>
      </w:r>
      <w:r w:rsidR="00820218">
        <w:t>.</w:t>
      </w:r>
      <w:r w:rsidR="00C47DBF">
        <w:t xml:space="preserve"> Therefore, the UE </w:t>
      </w:r>
      <w:r w:rsidR="00A32B0A">
        <w:t>should</w:t>
      </w:r>
      <w:r w:rsidR="00C47DBF">
        <w:t xml:space="preserve"> </w:t>
      </w:r>
      <w:r w:rsidR="003D1ED2">
        <w:t>function</w:t>
      </w:r>
      <w:r w:rsidR="00C47DBF">
        <w:t xml:space="preserve"> according to legacy and continue to report the periodic predictions</w:t>
      </w:r>
      <w:r w:rsidR="003D3B39">
        <w:t xml:space="preserve"> for an inapplicable </w:t>
      </w:r>
      <w:r w:rsidR="00DE1806">
        <w:t>configuration</w:t>
      </w:r>
      <w:r w:rsidR="00C47DBF">
        <w:t xml:space="preserve"> (even if temporarily </w:t>
      </w:r>
      <w:r w:rsidR="002D7615">
        <w:t xml:space="preserve">invalid) </w:t>
      </w:r>
      <w:r w:rsidR="009B47DA">
        <w:t>until the network takes corrective action.</w:t>
      </w:r>
    </w:p>
    <w:p w14:paraId="5D94DFA7" w14:textId="77777777" w:rsidR="00F66F21" w:rsidRPr="00001920" w:rsidRDefault="00F66F21" w:rsidP="00F66F21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6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 xml:space="preserve">[RRC-5] UE continues to report periodic beam predictions until the associated periodic CSI report configuration is </w:t>
      </w:r>
      <w:proofErr w:type="spellStart"/>
      <w:r>
        <w:rPr>
          <w:b/>
          <w:lang w:eastAsia="sv-SE"/>
        </w:rPr>
        <w:t>deconfigured</w:t>
      </w:r>
      <w:proofErr w:type="spellEnd"/>
      <w:r>
        <w:rPr>
          <w:b/>
          <w:lang w:eastAsia="sv-SE"/>
        </w:rPr>
        <w:t xml:space="preserve"> by the network.</w:t>
      </w:r>
    </w:p>
    <w:p w14:paraId="37C53576" w14:textId="77777777" w:rsidR="00990E90" w:rsidRPr="00EC6278" w:rsidRDefault="00990E90" w:rsidP="00185D73">
      <w:pPr>
        <w:rPr>
          <w:sz w:val="2"/>
          <w:szCs w:val="2"/>
        </w:rPr>
      </w:pPr>
    </w:p>
    <w:p w14:paraId="36260D3E" w14:textId="396CE6C2" w:rsidR="00185D73" w:rsidRPr="00185D73" w:rsidRDefault="00000B8E" w:rsidP="00185D73">
      <w:pPr>
        <w:rPr>
          <w:b/>
          <w:bCs/>
          <w:u w:val="single"/>
        </w:rPr>
      </w:pPr>
      <w:r>
        <w:rPr>
          <w:b/>
          <w:bCs/>
          <w:u w:val="single"/>
        </w:rPr>
        <w:t>[</w:t>
      </w:r>
      <w:r w:rsidR="00185D73" w:rsidRPr="00185D73">
        <w:rPr>
          <w:b/>
          <w:bCs/>
          <w:highlight w:val="cyan"/>
          <w:u w:val="single"/>
        </w:rPr>
        <w:t>RRC-6</w:t>
      </w:r>
      <w:r>
        <w:rPr>
          <w:b/>
          <w:bCs/>
          <w:u w:val="single"/>
        </w:rPr>
        <w:t>]</w:t>
      </w:r>
      <w:r w:rsidR="00185D73" w:rsidRPr="00185D73">
        <w:rPr>
          <w:b/>
          <w:bCs/>
          <w:u w:val="single"/>
        </w:rPr>
        <w:t xml:space="preserve"> Handling of inference, applicability reporting and UE data collection preference configurations when UE goes to RRC_IDLE/INACTIVE state and during </w:t>
      </w:r>
      <w:proofErr w:type="spellStart"/>
      <w:r w:rsidR="00185D73" w:rsidRPr="00185D73">
        <w:rPr>
          <w:b/>
          <w:bCs/>
          <w:u w:val="single"/>
        </w:rPr>
        <w:t>RRCReestablishment</w:t>
      </w:r>
      <w:proofErr w:type="spellEnd"/>
    </w:p>
    <w:p w14:paraId="1D2CE675" w14:textId="77F0F9F4" w:rsidR="00185D73" w:rsidRDefault="003E6EBA" w:rsidP="00B40FBC">
      <w:r>
        <w:t>Previous agreements dictate that a UE maintains full inference configuration(s)</w:t>
      </w:r>
      <w:r w:rsidR="001D481D">
        <w:t xml:space="preserve"> until explicitly released by the network</w:t>
      </w:r>
      <w:r w:rsidR="00202069">
        <w:t>, regardless of whether it is applicable or inapplic</w:t>
      </w:r>
      <w:r w:rsidR="00202069" w:rsidRPr="00213149">
        <w:t>able.</w:t>
      </w:r>
      <w:r w:rsidR="00B40FBC" w:rsidRPr="00213149">
        <w:t xml:space="preserve"> It is currently open how the UE handles such configurations </w:t>
      </w:r>
      <w:r w:rsidR="007E4282" w:rsidRPr="00213149">
        <w:t>upon release to</w:t>
      </w:r>
      <w:r w:rsidR="00185D73" w:rsidRPr="00213149">
        <w:t xml:space="preserve"> RRC_IDLE/</w:t>
      </w:r>
      <w:r w:rsidR="007E4282" w:rsidRPr="00213149">
        <w:t>INACTIVE</w:t>
      </w:r>
      <w:r w:rsidR="00213149" w:rsidRPr="00213149">
        <w:t>.</w:t>
      </w:r>
    </w:p>
    <w:p w14:paraId="05254620" w14:textId="77777777" w:rsidR="0096546F" w:rsidRDefault="00F53AAB" w:rsidP="00185D73">
      <w:r>
        <w:t>The</w:t>
      </w:r>
      <w:r w:rsidR="00B553A2">
        <w:t xml:space="preserve"> intention </w:t>
      </w:r>
      <w:r w:rsidR="00D72F08">
        <w:t xml:space="preserve">is </w:t>
      </w:r>
      <w:r w:rsidR="00A840D8">
        <w:t>that</w:t>
      </w:r>
      <w:r w:rsidR="00D72F08">
        <w:t xml:space="preserve"> an inapplicable configuration may again become applicable</w:t>
      </w:r>
      <w:r>
        <w:t xml:space="preserve">, and </w:t>
      </w:r>
      <w:r w:rsidR="00A840D8">
        <w:t xml:space="preserve">additional </w:t>
      </w:r>
      <w:proofErr w:type="spellStart"/>
      <w:r w:rsidR="00A840D8">
        <w:t>signaling</w:t>
      </w:r>
      <w:proofErr w:type="spellEnd"/>
      <w:r w:rsidR="00A840D8">
        <w:t xml:space="preserve"> overhead can be avoided </w:t>
      </w:r>
      <w:r>
        <w:t xml:space="preserve">if </w:t>
      </w:r>
      <w:r w:rsidR="00AF40AB">
        <w:t>the configuration is maintained and</w:t>
      </w:r>
      <w:r>
        <w:t xml:space="preserve"> stored by the UE </w:t>
      </w:r>
      <w:r w:rsidR="00AF40AB">
        <w:t>instead of releasing and having to resend.</w:t>
      </w:r>
      <w:r w:rsidR="002C4BA8">
        <w:t xml:space="preserve"> However,</w:t>
      </w:r>
      <w:r w:rsidR="00EA3732">
        <w:t xml:space="preserve"> there is no guarantee that the NW side conditions will be consistent across cells</w:t>
      </w:r>
      <w:r w:rsidR="003D7EBE">
        <w:t xml:space="preserve">, and </w:t>
      </w:r>
      <w:r w:rsidR="00597C0E">
        <w:t xml:space="preserve">if the UE reselects to a different cell the </w:t>
      </w:r>
      <w:r w:rsidR="000352E3">
        <w:t>set of inference configurations may no longer be applicable</w:t>
      </w:r>
      <w:r w:rsidR="00597C0E">
        <w:t xml:space="preserve"> </w:t>
      </w:r>
      <w:r w:rsidR="0019724C">
        <w:t>(t</w:t>
      </w:r>
      <w:r w:rsidR="00597C0E">
        <w:t>he probability of this happening obviously increases the longer the UE remains in IDLE/INACTIVE</w:t>
      </w:r>
      <w:r w:rsidR="00D9439A">
        <w:t xml:space="preserve"> and reselects to more and more cells)</w:t>
      </w:r>
      <w:r w:rsidR="00E57310">
        <w:t>.</w:t>
      </w:r>
      <w:r w:rsidR="004E409E">
        <w:t xml:space="preserve"> </w:t>
      </w:r>
    </w:p>
    <w:p w14:paraId="4BC07EA4" w14:textId="69E8056E" w:rsidR="00827EBE" w:rsidRDefault="001F5F09" w:rsidP="00185D73">
      <w:r>
        <w:t>Once the UE re-enters RRC C</w:t>
      </w:r>
      <w:r w:rsidR="008706F8">
        <w:t>ONNECTED</w:t>
      </w:r>
      <w:r>
        <w:t>, m</w:t>
      </w:r>
      <w:r w:rsidR="00553FFE">
        <w:t xml:space="preserve">aintaining configurations will also increase the size of the initial applicability </w:t>
      </w:r>
      <w:r w:rsidR="009663F2">
        <w:t>report, and will require additional (re)configuration by the network to adjust the configurations accordingly.</w:t>
      </w:r>
      <w:r w:rsidR="00D92902">
        <w:t xml:space="preserve"> Otherwise, the UE could continue to accumulate more and more configurations</w:t>
      </w:r>
      <w:r w:rsidR="00124CFF">
        <w:t xml:space="preserve"> (e.g., with the hope that one of them will again be useful)</w:t>
      </w:r>
      <w:r w:rsidR="00B008A9">
        <w:t xml:space="preserve"> which can complicate UE implementation</w:t>
      </w:r>
      <w:r w:rsidR="007005DB">
        <w:t>.</w:t>
      </w:r>
    </w:p>
    <w:p w14:paraId="11F379DA" w14:textId="7C5046CC" w:rsidR="007005DB" w:rsidRDefault="007005DB" w:rsidP="00185D73">
      <w:r>
        <w:t xml:space="preserve">A simple solution would therefore be that UE releases full inference configuration </w:t>
      </w:r>
      <w:r w:rsidR="00394DD5">
        <w:t xml:space="preserve">(i.e., Option A) </w:t>
      </w:r>
      <w:r>
        <w:t>upon release to RRC IDLE/INACTIVE.</w:t>
      </w:r>
      <w:r w:rsidR="00105833">
        <w:t xml:space="preserve"> This agreement can also be extended to </w:t>
      </w:r>
      <w:r w:rsidR="00011DDF">
        <w:t>include inference related parameters (i.e., Option B)</w:t>
      </w:r>
      <w:r w:rsidR="00C74F43">
        <w:t>.</w:t>
      </w:r>
    </w:p>
    <w:p w14:paraId="230ADDBE" w14:textId="36A2752B" w:rsidR="002F39DF" w:rsidRPr="00001920" w:rsidRDefault="002F39DF" w:rsidP="002F39DF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7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>[RRC-6] UE releases inference-related configuration(s) (full inference configuration(s) and set(s) of inference related parameters) upon release to RRC IDLE/INACTIVE.</w:t>
      </w:r>
    </w:p>
    <w:p w14:paraId="1D7713C8" w14:textId="77777777" w:rsidR="00827EBE" w:rsidRPr="00EC6278" w:rsidRDefault="00827EBE" w:rsidP="00185D73">
      <w:pPr>
        <w:rPr>
          <w:sz w:val="2"/>
          <w:szCs w:val="2"/>
        </w:rPr>
      </w:pPr>
    </w:p>
    <w:p w14:paraId="69293F03" w14:textId="4AFC4191" w:rsidR="00185D73" w:rsidRPr="00185D73" w:rsidRDefault="00602425" w:rsidP="00185D73">
      <w:pPr>
        <w:rPr>
          <w:b/>
          <w:bCs/>
        </w:rPr>
      </w:pPr>
      <w:r>
        <w:rPr>
          <w:b/>
          <w:bCs/>
          <w:u w:val="single"/>
        </w:rPr>
        <w:t>[</w:t>
      </w:r>
      <w:r w:rsidR="00185D73" w:rsidRPr="00185D73">
        <w:rPr>
          <w:b/>
          <w:bCs/>
          <w:highlight w:val="cyan"/>
          <w:u w:val="single"/>
        </w:rPr>
        <w:t>RRC-7</w:t>
      </w:r>
      <w:r>
        <w:rPr>
          <w:b/>
          <w:bCs/>
          <w:u w:val="single"/>
        </w:rPr>
        <w:t>]</w:t>
      </w:r>
      <w:r w:rsidR="00185D73" w:rsidRPr="00185D73">
        <w:rPr>
          <w:b/>
          <w:bCs/>
          <w:u w:val="single"/>
        </w:rPr>
        <w:t xml:space="preserve">: Applicability reporting for option B in </w:t>
      </w:r>
      <w:r w:rsidR="00185D73" w:rsidRPr="00185D73">
        <w:rPr>
          <w:b/>
          <w:bCs/>
          <w:i/>
          <w:iCs/>
          <w:u w:val="single"/>
        </w:rPr>
        <w:t>RRCReconfigurationComplete</w:t>
      </w:r>
    </w:p>
    <w:p w14:paraId="35AC36B4" w14:textId="77777777" w:rsidR="005E788D" w:rsidRDefault="00185D73" w:rsidP="00185D73">
      <w:r w:rsidRPr="00185D73">
        <w:t>It is</w:t>
      </w:r>
      <w:r w:rsidRPr="00185D73">
        <w:rPr>
          <w:b/>
          <w:bCs/>
        </w:rPr>
        <w:t xml:space="preserve"> </w:t>
      </w:r>
      <w:r w:rsidR="006454D9" w:rsidRPr="006454D9">
        <w:t xml:space="preserve">currently </w:t>
      </w:r>
      <w:r w:rsidRPr="00185D73">
        <w:t xml:space="preserve">FFS whether the applicability report for option B (sets of inference related parameters) can be included in </w:t>
      </w:r>
      <w:r w:rsidRPr="00185D73">
        <w:rPr>
          <w:i/>
          <w:iCs/>
        </w:rPr>
        <w:t>RRCReconfigurationComplete</w:t>
      </w:r>
      <w:r w:rsidRPr="00185D73">
        <w:t xml:space="preserve"> (or if it can only be included in UAI).</w:t>
      </w:r>
      <w:r w:rsidR="005E788D">
        <w:t xml:space="preserve"> </w:t>
      </w:r>
    </w:p>
    <w:p w14:paraId="3569054E" w14:textId="51B90404" w:rsidR="00F44168" w:rsidRPr="00F44168" w:rsidRDefault="00F44168" w:rsidP="00185D73">
      <w:r>
        <w:t xml:space="preserve">In </w:t>
      </w:r>
      <w:r w:rsidR="00256138" w:rsidRPr="00F44168">
        <w:t>RAN2#12</w:t>
      </w:r>
      <w:r w:rsidR="00530711" w:rsidRPr="00F44168">
        <w:t>7bis</w:t>
      </w:r>
      <w:r>
        <w:t xml:space="preserve">, the following was agreed </w:t>
      </w:r>
      <w:r w:rsidR="00CD0661">
        <w:t xml:space="preserve">regarding the signalling for </w:t>
      </w:r>
      <w:r w:rsidR="00554714">
        <w:t>the applicability report:</w:t>
      </w:r>
      <w:r w:rsidR="00530711" w:rsidRPr="00F44168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4714" w14:paraId="7EFEB3C5" w14:textId="77777777" w:rsidTr="00554714">
        <w:tc>
          <w:tcPr>
            <w:tcW w:w="9629" w:type="dxa"/>
          </w:tcPr>
          <w:p w14:paraId="198E311C" w14:textId="15165B32" w:rsidR="00554714" w:rsidRDefault="00554714" w:rsidP="00185D73">
            <w:r w:rsidRPr="00554714">
              <w:t xml:space="preserve">UAI is supported and RRCReconfigurationComplete message can be used to report applicable functionality.   </w:t>
            </w:r>
            <w:r w:rsidRPr="00554714">
              <w:rPr>
                <w:highlight w:val="yellow"/>
              </w:rPr>
              <w:t xml:space="preserve">We should aim to align the design on how the applicable functionality are </w:t>
            </w:r>
            <w:proofErr w:type="spellStart"/>
            <w:r w:rsidRPr="00554714">
              <w:rPr>
                <w:highlight w:val="yellow"/>
              </w:rPr>
              <w:t>signaled</w:t>
            </w:r>
            <w:proofErr w:type="spellEnd"/>
            <w:r w:rsidRPr="00554714">
              <w:rPr>
                <w:highlight w:val="yellow"/>
              </w:rPr>
              <w:t>.</w:t>
            </w:r>
            <w:r w:rsidRPr="00554714">
              <w:t xml:space="preserve">   </w:t>
            </w:r>
          </w:p>
        </w:tc>
      </w:tr>
    </w:tbl>
    <w:p w14:paraId="03A4AD44" w14:textId="77777777" w:rsidR="00554714" w:rsidRPr="00554714" w:rsidRDefault="00554714" w:rsidP="00185D73">
      <w:pPr>
        <w:rPr>
          <w:sz w:val="2"/>
          <w:szCs w:val="2"/>
        </w:rPr>
      </w:pPr>
    </w:p>
    <w:p w14:paraId="658D2487" w14:textId="18C97546" w:rsidR="00F17648" w:rsidRDefault="000170C6" w:rsidP="00185D73">
      <w:pPr>
        <w:rPr>
          <w:b/>
          <w:bCs/>
          <w:u w:val="single"/>
        </w:rPr>
      </w:pPr>
      <w:r w:rsidRPr="000170C6">
        <w:t>Although</w:t>
      </w:r>
      <w:r>
        <w:t xml:space="preserve"> the above agreement initially </w:t>
      </w:r>
      <w:r w:rsidR="00E44562">
        <w:t xml:space="preserve">targeted Option A, </w:t>
      </w:r>
      <w:r w:rsidR="00234E1C">
        <w:t xml:space="preserve">unless </w:t>
      </w:r>
      <w:r w:rsidR="00F44168">
        <w:t>RAN1 conclusions require a signalling design which makes th</w:t>
      </w:r>
      <w:r w:rsidR="00CD0661">
        <w:t>e</w:t>
      </w:r>
      <w:r w:rsidR="00F44168">
        <w:t xml:space="preserve"> </w:t>
      </w:r>
      <w:r w:rsidR="00CD0661">
        <w:t xml:space="preserve">above </w:t>
      </w:r>
      <w:r w:rsidR="00F44168">
        <w:t xml:space="preserve">overly complicated, there seems no reason why the same </w:t>
      </w:r>
      <w:r w:rsidR="00F44168" w:rsidRPr="00712F86">
        <w:rPr>
          <w:highlight w:val="yellow"/>
        </w:rPr>
        <w:t>principle</w:t>
      </w:r>
      <w:r w:rsidR="00F44168">
        <w:t xml:space="preserve"> cannot </w:t>
      </w:r>
      <w:r w:rsidR="009C66BA">
        <w:t xml:space="preserve">also </w:t>
      </w:r>
      <w:r w:rsidR="00F44168">
        <w:t xml:space="preserve">apply to </w:t>
      </w:r>
      <w:r w:rsidR="00866411">
        <w:t>Option B.</w:t>
      </w:r>
      <w:r w:rsidR="00270327">
        <w:t xml:space="preserve"> </w:t>
      </w:r>
      <w:r w:rsidR="00745544">
        <w:t>The</w:t>
      </w:r>
      <w:r w:rsidR="00181F98">
        <w:t xml:space="preserve">refore, </w:t>
      </w:r>
      <w:r w:rsidR="00F4700E">
        <w:t>RAN2 can assume</w:t>
      </w:r>
      <w:r w:rsidR="00080B7A">
        <w:t xml:space="preserve"> </w:t>
      </w:r>
      <w:r w:rsidR="00390C20">
        <w:t xml:space="preserve">Option B </w:t>
      </w:r>
      <w:r w:rsidR="00745544">
        <w:t>a</w:t>
      </w:r>
      <w:r w:rsidR="00745544" w:rsidRPr="00745544">
        <w:t xml:space="preserve">pplicability report can be included in both </w:t>
      </w:r>
      <w:r w:rsidR="00745544" w:rsidRPr="000C5EE9">
        <w:rPr>
          <w:i/>
          <w:iCs/>
        </w:rPr>
        <w:t>RRCReconfigurationComplete</w:t>
      </w:r>
      <w:r w:rsidR="00745544" w:rsidRPr="00745544">
        <w:t xml:space="preserve"> and UAI (i.e., same as Option A</w:t>
      </w:r>
      <w:r w:rsidR="00BB2688">
        <w:t>)</w:t>
      </w:r>
      <w:r w:rsidR="009538AA">
        <w:t xml:space="preserve"> until the final signalling design is confirmed </w:t>
      </w:r>
      <w:r w:rsidR="00F8119A">
        <w:t xml:space="preserve">(e.g., </w:t>
      </w:r>
      <w:r w:rsidR="009538AA">
        <w:t>based on RAN1 conclusions</w:t>
      </w:r>
      <w:r w:rsidR="00F8119A">
        <w:t>)</w:t>
      </w:r>
      <w:r w:rsidR="009538AA">
        <w:t>.</w:t>
      </w:r>
    </w:p>
    <w:p w14:paraId="2F0B242C" w14:textId="26B3D2EB" w:rsidR="00F17648" w:rsidRPr="00FE78E5" w:rsidRDefault="00585FDB" w:rsidP="00FE78E5">
      <w:pPr>
        <w:ind w:left="1440" w:hanging="1440"/>
        <w:rPr>
          <w:b/>
          <w:bCs/>
          <w:u w:val="single"/>
        </w:rPr>
      </w:pPr>
      <w:r w:rsidRPr="00D26D96">
        <w:rPr>
          <w:b/>
          <w:lang w:eastAsia="sv-SE"/>
        </w:rPr>
        <w:t xml:space="preserve">Proposal </w:t>
      </w:r>
      <w:r w:rsidR="00B24E75">
        <w:rPr>
          <w:b/>
          <w:lang w:eastAsia="sv-SE"/>
        </w:rPr>
        <w:t>8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>[RRC-</w:t>
      </w:r>
      <w:r w:rsidR="00B24E75">
        <w:rPr>
          <w:b/>
          <w:lang w:eastAsia="sv-SE"/>
        </w:rPr>
        <w:t>7</w:t>
      </w:r>
      <w:r>
        <w:rPr>
          <w:b/>
          <w:lang w:eastAsia="sv-SE"/>
        </w:rPr>
        <w:t xml:space="preserve">] </w:t>
      </w:r>
      <w:r w:rsidR="009538AA">
        <w:rPr>
          <w:b/>
          <w:lang w:eastAsia="sv-SE"/>
        </w:rPr>
        <w:t>RAN2 assumes a</w:t>
      </w:r>
      <w:r>
        <w:rPr>
          <w:b/>
          <w:lang w:eastAsia="sv-SE"/>
        </w:rPr>
        <w:t>pplicability report for Option B (</w:t>
      </w:r>
      <w:r w:rsidR="00514E38">
        <w:rPr>
          <w:b/>
          <w:lang w:eastAsia="sv-SE"/>
        </w:rPr>
        <w:t xml:space="preserve">sets of inference related parameters) can be included in </w:t>
      </w:r>
      <w:r w:rsidR="00871F01">
        <w:rPr>
          <w:b/>
          <w:lang w:eastAsia="sv-SE"/>
        </w:rPr>
        <w:t xml:space="preserve">both </w:t>
      </w:r>
      <w:r w:rsidR="00514E38" w:rsidRPr="00514E38">
        <w:rPr>
          <w:b/>
          <w:i/>
          <w:iCs/>
          <w:lang w:eastAsia="sv-SE"/>
        </w:rPr>
        <w:t>RRCReconfigurationComplete</w:t>
      </w:r>
      <w:r w:rsidR="00871F01">
        <w:rPr>
          <w:b/>
          <w:lang w:eastAsia="sv-SE"/>
        </w:rPr>
        <w:t xml:space="preserve"> and UAI</w:t>
      </w:r>
      <w:r w:rsidR="00E80875">
        <w:rPr>
          <w:b/>
          <w:lang w:eastAsia="sv-SE"/>
        </w:rPr>
        <w:t xml:space="preserve"> (i.e., </w:t>
      </w:r>
      <w:r w:rsidR="007C167C">
        <w:rPr>
          <w:b/>
          <w:lang w:eastAsia="sv-SE"/>
        </w:rPr>
        <w:t>same as</w:t>
      </w:r>
      <w:r w:rsidR="00E80875">
        <w:rPr>
          <w:b/>
          <w:lang w:eastAsia="sv-SE"/>
        </w:rPr>
        <w:t xml:space="preserve"> Option A)</w:t>
      </w:r>
      <w:r w:rsidR="00E36A2D">
        <w:rPr>
          <w:b/>
          <w:lang w:eastAsia="sv-SE"/>
        </w:rPr>
        <w:t>.</w:t>
      </w:r>
      <w:r w:rsidR="000F3801">
        <w:rPr>
          <w:b/>
          <w:lang w:eastAsia="sv-SE"/>
        </w:rPr>
        <w:t xml:space="preserve"> This can be revisited based on RAN1 </w:t>
      </w:r>
      <w:r w:rsidR="00FB2C36">
        <w:rPr>
          <w:b/>
          <w:lang w:eastAsia="sv-SE"/>
        </w:rPr>
        <w:t>conclusions</w:t>
      </w:r>
      <w:r w:rsidR="007A2D59">
        <w:rPr>
          <w:b/>
          <w:lang w:eastAsia="sv-SE"/>
        </w:rPr>
        <w:t xml:space="preserve">/final </w:t>
      </w:r>
      <w:proofErr w:type="spellStart"/>
      <w:r w:rsidR="007A2D59">
        <w:rPr>
          <w:b/>
          <w:lang w:eastAsia="sv-SE"/>
        </w:rPr>
        <w:t>signaling</w:t>
      </w:r>
      <w:proofErr w:type="spellEnd"/>
      <w:r w:rsidR="007A2D59">
        <w:rPr>
          <w:b/>
          <w:lang w:eastAsia="sv-SE"/>
        </w:rPr>
        <w:t xml:space="preserve"> design.</w:t>
      </w:r>
    </w:p>
    <w:p w14:paraId="5A1378CA" w14:textId="77777777" w:rsidR="00F17648" w:rsidRPr="00D502A5" w:rsidRDefault="00F17648" w:rsidP="00185D73">
      <w:pPr>
        <w:rPr>
          <w:b/>
          <w:bCs/>
          <w:sz w:val="10"/>
          <w:szCs w:val="10"/>
          <w:u w:val="single"/>
        </w:rPr>
      </w:pPr>
    </w:p>
    <w:p w14:paraId="4BB52EBF" w14:textId="22BF19EC" w:rsidR="00185D73" w:rsidRPr="00185D73" w:rsidRDefault="00DE3AA6" w:rsidP="00185D73">
      <w:pPr>
        <w:rPr>
          <w:b/>
          <w:bCs/>
          <w:u w:val="single"/>
        </w:rPr>
      </w:pPr>
      <w:r>
        <w:rPr>
          <w:b/>
          <w:bCs/>
          <w:u w:val="single"/>
        </w:rPr>
        <w:lastRenderedPageBreak/>
        <w:t>[</w:t>
      </w:r>
      <w:r w:rsidR="00185D73" w:rsidRPr="00185D73">
        <w:rPr>
          <w:b/>
          <w:bCs/>
          <w:highlight w:val="cyan"/>
          <w:u w:val="single"/>
        </w:rPr>
        <w:t>RRC-8</w:t>
      </w:r>
      <w:r>
        <w:rPr>
          <w:b/>
          <w:bCs/>
          <w:u w:val="single"/>
        </w:rPr>
        <w:t>]</w:t>
      </w:r>
      <w:r w:rsidR="00185D73" w:rsidRPr="00185D73">
        <w:rPr>
          <w:b/>
          <w:bCs/>
          <w:u w:val="single"/>
        </w:rPr>
        <w:t xml:space="preserve"> Coexistence between option A and option B</w:t>
      </w:r>
    </w:p>
    <w:p w14:paraId="00CF2A0F" w14:textId="584F4B7F" w:rsidR="00185D73" w:rsidRPr="00185D73" w:rsidRDefault="007C6737" w:rsidP="00185D73">
      <w:r>
        <w:t>As RAN2 agreed</w:t>
      </w:r>
      <w:r w:rsidR="00185D73" w:rsidRPr="00185D73">
        <w:t xml:space="preserve"> both Option A and B are to be specified, </w:t>
      </w:r>
      <w:r w:rsidR="00C7478E">
        <w:t>consideration may be needed for</w:t>
      </w:r>
      <w:r w:rsidR="00185D73" w:rsidRPr="00185D73">
        <w:t xml:space="preserve"> how the 2 options co-exist</w:t>
      </w:r>
      <w:r w:rsidR="002F429D">
        <w:t>. An example provided in [2] is</w:t>
      </w:r>
      <w:r w:rsidR="00185D73" w:rsidRPr="00185D73">
        <w:t xml:space="preserve"> </w:t>
      </w:r>
      <w:proofErr w:type="gramStart"/>
      <w:r w:rsidR="00185D73" w:rsidRPr="00185D73">
        <w:t>whether</w:t>
      </w:r>
      <w:r w:rsidR="00D779A7">
        <w:t xml:space="preserve"> or not</w:t>
      </w:r>
      <w:proofErr w:type="gramEnd"/>
      <w:r w:rsidR="00185D73" w:rsidRPr="00185D73">
        <w:t xml:space="preserve"> both </w:t>
      </w:r>
      <w:r w:rsidR="00807809">
        <w:t>O</w:t>
      </w:r>
      <w:r w:rsidR="00185D73" w:rsidRPr="00185D73">
        <w:t xml:space="preserve">ption A and </w:t>
      </w:r>
      <w:r w:rsidR="00807809">
        <w:t>O</w:t>
      </w:r>
      <w:r w:rsidR="00185D73" w:rsidRPr="00185D73">
        <w:t>ption B can be configured or not</w:t>
      </w:r>
      <w:r w:rsidR="00D779A7">
        <w:t xml:space="preserve">, which </w:t>
      </w:r>
      <w:r w:rsidR="00185D73" w:rsidRPr="00185D73">
        <w:t xml:space="preserve">can affect </w:t>
      </w:r>
      <w:proofErr w:type="spellStart"/>
      <w:r w:rsidR="00185D73" w:rsidRPr="00185D73">
        <w:t>signaling</w:t>
      </w:r>
      <w:proofErr w:type="spellEnd"/>
      <w:r w:rsidR="00185D73" w:rsidRPr="00185D73">
        <w:t xml:space="preserve"> design of </w:t>
      </w:r>
      <w:proofErr w:type="spellStart"/>
      <w:r w:rsidR="00185D73" w:rsidRPr="00185D73">
        <w:t>ApplicabilityReportList</w:t>
      </w:r>
      <w:proofErr w:type="spellEnd"/>
      <w:r w:rsidR="00185D73" w:rsidRPr="00185D73">
        <w:t>.</w:t>
      </w:r>
    </w:p>
    <w:p w14:paraId="3FC4B3F4" w14:textId="5539785A" w:rsidR="00B1127E" w:rsidRDefault="00414DA1" w:rsidP="00B1127E">
      <w:r>
        <w:t xml:space="preserve">Option A and B were both agreed </w:t>
      </w:r>
      <w:r w:rsidR="00D84D9E">
        <w:t>because</w:t>
      </w:r>
      <w:r>
        <w:t xml:space="preserve"> they offer different benefits. For example, Option A allows fast activation of inference configuration</w:t>
      </w:r>
      <w:r w:rsidR="00760CA1">
        <w:t xml:space="preserve"> </w:t>
      </w:r>
      <w:r w:rsidR="008D5F1F">
        <w:t xml:space="preserve">but at the </w:t>
      </w:r>
      <w:r w:rsidR="00760CA1">
        <w:t xml:space="preserve">risk of providing a full configuration for an inapplicable </w:t>
      </w:r>
      <w:r w:rsidR="00641048">
        <w:t>configuration.</w:t>
      </w:r>
      <w:r w:rsidR="00352513">
        <w:t xml:space="preserve"> Option B allows the UE to first evaluate the applicability before receiving the full </w:t>
      </w:r>
      <w:r w:rsidR="00D46E88">
        <w:t xml:space="preserve">configuration, saving on signalling overhead. </w:t>
      </w:r>
      <w:r w:rsidR="00E82918">
        <w:t xml:space="preserve">Supporting both options </w:t>
      </w:r>
      <w:proofErr w:type="spellStart"/>
      <w:r w:rsidR="00686E00">
        <w:t>simultanously</w:t>
      </w:r>
      <w:proofErr w:type="spellEnd"/>
      <w:r w:rsidR="00686E00">
        <w:t xml:space="preserve"> </w:t>
      </w:r>
      <w:r w:rsidR="00E82918">
        <w:t xml:space="preserve">can enable a </w:t>
      </w:r>
      <w:proofErr w:type="spellStart"/>
      <w:r w:rsidR="00E82918">
        <w:t>tradeoff</w:t>
      </w:r>
      <w:proofErr w:type="spellEnd"/>
      <w:r w:rsidR="00E82918">
        <w:t xml:space="preserve"> between fast activation and signalling overhead reduction</w:t>
      </w:r>
      <w:r w:rsidR="00405F06">
        <w:t>,</w:t>
      </w:r>
      <w:r w:rsidR="008D541C">
        <w:t xml:space="preserve"> which can be </w:t>
      </w:r>
      <w:r w:rsidR="001919DA">
        <w:t>balanced</w:t>
      </w:r>
      <w:r w:rsidR="008D541C">
        <w:t xml:space="preserve"> based on NW implementation.</w:t>
      </w:r>
      <w:r w:rsidR="00D00DD6">
        <w:t xml:space="preserve"> RAN2 can therefore assume that both Option A and B can be simultaneously configur</w:t>
      </w:r>
      <w:r w:rsidR="00DD45B5">
        <w:t>ed</w:t>
      </w:r>
      <w:r w:rsidR="00D00DD6">
        <w:t xml:space="preserve">, however as with other agreements related to Option B this can be confirmed based on RAN1 agreements/final </w:t>
      </w:r>
      <w:proofErr w:type="spellStart"/>
      <w:r w:rsidR="00D00DD6">
        <w:t>signaling</w:t>
      </w:r>
      <w:proofErr w:type="spellEnd"/>
      <w:r w:rsidR="00D00DD6">
        <w:t xml:space="preserve"> design.</w:t>
      </w:r>
    </w:p>
    <w:p w14:paraId="1006F296" w14:textId="636D9E51" w:rsidR="003D0EF5" w:rsidRPr="00FE78E5" w:rsidRDefault="003D0EF5" w:rsidP="003D0EF5">
      <w:pPr>
        <w:ind w:left="1440" w:hanging="1440"/>
        <w:rPr>
          <w:b/>
          <w:bCs/>
          <w:u w:val="single"/>
        </w:rPr>
      </w:pPr>
      <w:r w:rsidRPr="00D26D96">
        <w:rPr>
          <w:b/>
          <w:lang w:eastAsia="sv-SE"/>
        </w:rPr>
        <w:t xml:space="preserve">Proposal </w:t>
      </w:r>
      <w:r w:rsidR="00CE52A6">
        <w:rPr>
          <w:b/>
          <w:lang w:eastAsia="sv-SE"/>
        </w:rPr>
        <w:t>9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>[RRC-</w:t>
      </w:r>
      <w:r w:rsidR="00CE52A6">
        <w:rPr>
          <w:b/>
          <w:lang w:eastAsia="sv-SE"/>
        </w:rPr>
        <w:t>8</w:t>
      </w:r>
      <w:r>
        <w:rPr>
          <w:b/>
          <w:lang w:eastAsia="sv-SE"/>
        </w:rPr>
        <w:t xml:space="preserve">] </w:t>
      </w:r>
      <w:r w:rsidR="008152DF">
        <w:rPr>
          <w:b/>
          <w:lang w:eastAsia="sv-SE"/>
        </w:rPr>
        <w:t>RAN2 assumes</w:t>
      </w:r>
      <w:r w:rsidR="004D0508">
        <w:rPr>
          <w:b/>
          <w:lang w:eastAsia="sv-SE"/>
        </w:rPr>
        <w:t xml:space="preserve"> </w:t>
      </w:r>
      <w:r w:rsidR="002E4A1C">
        <w:rPr>
          <w:b/>
          <w:lang w:eastAsia="sv-SE"/>
        </w:rPr>
        <w:t xml:space="preserve">Option A and Option B </w:t>
      </w:r>
      <w:r w:rsidR="00D44A63">
        <w:rPr>
          <w:b/>
          <w:lang w:eastAsia="sv-SE"/>
        </w:rPr>
        <w:t>can be simultaneously configured</w:t>
      </w:r>
      <w:r w:rsidR="008B385A">
        <w:rPr>
          <w:b/>
          <w:lang w:eastAsia="sv-SE"/>
        </w:rPr>
        <w:t>. This can be revisited based on RAN1 conclusions</w:t>
      </w:r>
      <w:r w:rsidR="008152DF">
        <w:rPr>
          <w:b/>
          <w:lang w:eastAsia="sv-SE"/>
        </w:rPr>
        <w:t xml:space="preserve">/final </w:t>
      </w:r>
      <w:proofErr w:type="spellStart"/>
      <w:r w:rsidR="008152DF">
        <w:rPr>
          <w:b/>
          <w:lang w:eastAsia="sv-SE"/>
        </w:rPr>
        <w:t>signaling</w:t>
      </w:r>
      <w:proofErr w:type="spellEnd"/>
      <w:r w:rsidR="008152DF">
        <w:rPr>
          <w:b/>
          <w:lang w:eastAsia="sv-SE"/>
        </w:rPr>
        <w:t xml:space="preserve"> design.</w:t>
      </w:r>
    </w:p>
    <w:p w14:paraId="0B6D7D6F" w14:textId="2A2A0465" w:rsidR="00214E6A" w:rsidRPr="00A808B0" w:rsidRDefault="00214E6A" w:rsidP="00214E6A">
      <w:pPr>
        <w:pStyle w:val="Heading1"/>
      </w:pPr>
      <w:r w:rsidRPr="00A808B0">
        <w:t>Conclusion</w:t>
      </w:r>
    </w:p>
    <w:p w14:paraId="66F0DF76" w14:textId="098EF235" w:rsidR="00E013C6" w:rsidRDefault="00214E6A" w:rsidP="00C6277A">
      <w:pPr>
        <w:tabs>
          <w:tab w:val="left" w:pos="0"/>
        </w:tabs>
      </w:pPr>
      <w:r w:rsidRPr="00A808B0">
        <w:t>In this contribution the following</w:t>
      </w:r>
      <w:r w:rsidR="00C3520B">
        <w:t xml:space="preserve"> </w:t>
      </w:r>
      <w:r w:rsidR="00EB3A60" w:rsidRPr="00A808B0">
        <w:t>proposals</w:t>
      </w:r>
      <w:r w:rsidRPr="00A808B0">
        <w:t xml:space="preserve"> </w:t>
      </w:r>
      <w:r w:rsidR="000F7CD7" w:rsidRPr="00A808B0">
        <w:t>are</w:t>
      </w:r>
      <w:r w:rsidRPr="00A808B0">
        <w:t xml:space="preserve"> made</w:t>
      </w:r>
      <w:r w:rsidR="009802AD" w:rsidRPr="00A808B0">
        <w:t xml:space="preserve"> regarding </w:t>
      </w:r>
      <w:r w:rsidR="00712F86">
        <w:t>remaining open issues</w:t>
      </w:r>
      <w:r w:rsidR="00780E37">
        <w:t xml:space="preserve"> for</w:t>
      </w:r>
      <w:r w:rsidR="00712F86">
        <w:t xml:space="preserve"> </w:t>
      </w:r>
      <w:r w:rsidR="00D95AFF">
        <w:rPr>
          <w:bCs/>
        </w:rPr>
        <w:t>LCM for beam management</w:t>
      </w:r>
      <w:r w:rsidR="0045530E">
        <w:rPr>
          <w:bCs/>
        </w:rPr>
        <w:t xml:space="preserve"> use case</w:t>
      </w:r>
      <w:r w:rsidR="00B62F80">
        <w:rPr>
          <w:bCs/>
        </w:rPr>
        <w:t>:</w:t>
      </w:r>
    </w:p>
    <w:p w14:paraId="234FD20F" w14:textId="77777777" w:rsidR="00734F45" w:rsidRPr="00D26D96" w:rsidRDefault="00734F45" w:rsidP="00734F45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1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>[RRC-1] Support at least the following inapplicability cause values: 1) Model not available; 2) UE-side conditions not suitable; and 3) NW-side conditions not suitable.</w:t>
      </w:r>
    </w:p>
    <w:p w14:paraId="4078A7DB" w14:textId="77777777" w:rsidR="00C93E3F" w:rsidRPr="00D26D96" w:rsidRDefault="00C93E3F" w:rsidP="00C93E3F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2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 xml:space="preserve">[RRC-2] </w:t>
      </w:r>
      <w:proofErr w:type="spellStart"/>
      <w:r w:rsidRPr="00715027">
        <w:rPr>
          <w:b/>
          <w:i/>
          <w:iCs/>
          <w:lang w:eastAsia="sv-SE"/>
        </w:rPr>
        <w:t>ApplicabilityReportConfig</w:t>
      </w:r>
      <w:proofErr w:type="spellEnd"/>
      <w:r w:rsidRPr="00715027">
        <w:rPr>
          <w:b/>
          <w:lang w:eastAsia="sv-SE"/>
        </w:rPr>
        <w:t xml:space="preserve"> includes</w:t>
      </w:r>
      <w:r>
        <w:rPr>
          <w:b/>
          <w:lang w:eastAsia="sv-SE"/>
        </w:rPr>
        <w:t xml:space="preserve"> a</w:t>
      </w:r>
      <w:r w:rsidRPr="00715027">
        <w:rPr>
          <w:b/>
          <w:lang w:eastAsia="sv-SE"/>
        </w:rPr>
        <w:t xml:space="preserve"> flag indicating whether applicability reporting via UAI is enabled or disabled</w:t>
      </w:r>
      <w:r>
        <w:rPr>
          <w:b/>
          <w:lang w:eastAsia="sv-SE"/>
        </w:rPr>
        <w:t>. RAN2 assumes a single flag applies for both Option A and B.</w:t>
      </w:r>
    </w:p>
    <w:p w14:paraId="24227514" w14:textId="01E51BD1" w:rsidR="00734F45" w:rsidRPr="00D26D96" w:rsidRDefault="00734F45" w:rsidP="00734F45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3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 xml:space="preserve">[RRC-3] </w:t>
      </w:r>
      <w:r w:rsidRPr="004A797D">
        <w:rPr>
          <w:b/>
          <w:lang w:eastAsia="sv-SE"/>
        </w:rPr>
        <w:t xml:space="preserve">UE indicates </w:t>
      </w:r>
      <w:r>
        <w:rPr>
          <w:b/>
          <w:lang w:eastAsia="sv-SE"/>
        </w:rPr>
        <w:t xml:space="preserve">preferred data collection configuration via </w:t>
      </w:r>
      <w:r w:rsidRPr="004A797D">
        <w:rPr>
          <w:b/>
          <w:lang w:eastAsia="sv-SE"/>
        </w:rPr>
        <w:t>an</w:t>
      </w:r>
      <w:r>
        <w:rPr>
          <w:b/>
          <w:lang w:eastAsia="sv-SE"/>
        </w:rPr>
        <w:t xml:space="preserve"> index/ID associated </w:t>
      </w:r>
      <w:r w:rsidR="00E103CB">
        <w:rPr>
          <w:b/>
          <w:lang w:eastAsia="sv-SE"/>
        </w:rPr>
        <w:t>with</w:t>
      </w:r>
      <w:r>
        <w:rPr>
          <w:b/>
          <w:lang w:eastAsia="sv-SE"/>
        </w:rPr>
        <w:t xml:space="preserve"> </w:t>
      </w:r>
      <w:r w:rsidR="00F22D07">
        <w:rPr>
          <w:b/>
          <w:lang w:eastAsia="sv-SE"/>
        </w:rPr>
        <w:t>a</w:t>
      </w:r>
      <w:r>
        <w:rPr>
          <w:b/>
          <w:lang w:eastAsia="sv-SE"/>
        </w:rPr>
        <w:t xml:space="preserve"> configuration in the </w:t>
      </w:r>
      <w:r w:rsidR="005E1751">
        <w:rPr>
          <w:b/>
          <w:lang w:eastAsia="sv-SE"/>
        </w:rPr>
        <w:t xml:space="preserve">candidate </w:t>
      </w:r>
      <w:r>
        <w:rPr>
          <w:b/>
          <w:lang w:eastAsia="sv-SE"/>
        </w:rPr>
        <w:t>list.</w:t>
      </w:r>
    </w:p>
    <w:p w14:paraId="6FF4DA83" w14:textId="77777777" w:rsidR="00153ABA" w:rsidRPr="00D26D96" w:rsidRDefault="00153ABA" w:rsidP="00153ABA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4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 xml:space="preserve">[RRC-3] </w:t>
      </w:r>
      <w:proofErr w:type="spellStart"/>
      <w:r w:rsidRPr="00DA6907">
        <w:rPr>
          <w:b/>
          <w:i/>
          <w:iCs/>
          <w:lang w:eastAsia="sv-SE"/>
        </w:rPr>
        <w:t>dataCollectionPreferenceConfig</w:t>
      </w:r>
      <w:proofErr w:type="spellEnd"/>
      <w:r w:rsidRPr="00715027">
        <w:rPr>
          <w:b/>
          <w:lang w:eastAsia="sv-SE"/>
        </w:rPr>
        <w:t xml:space="preserve"> includes a</w:t>
      </w:r>
      <w:r>
        <w:rPr>
          <w:b/>
          <w:lang w:eastAsia="sv-SE"/>
        </w:rPr>
        <w:t>t least a</w:t>
      </w:r>
      <w:r w:rsidRPr="00715027">
        <w:rPr>
          <w:b/>
          <w:lang w:eastAsia="sv-SE"/>
        </w:rPr>
        <w:t xml:space="preserve"> flag indicating whether </w:t>
      </w:r>
      <w:r>
        <w:rPr>
          <w:b/>
          <w:lang w:eastAsia="sv-SE"/>
        </w:rPr>
        <w:t xml:space="preserve">UE data collection request </w:t>
      </w:r>
      <w:r w:rsidRPr="00715027">
        <w:rPr>
          <w:b/>
          <w:lang w:eastAsia="sv-SE"/>
        </w:rPr>
        <w:t>is enabled or disabled</w:t>
      </w:r>
      <w:r>
        <w:rPr>
          <w:b/>
          <w:lang w:eastAsia="sv-SE"/>
        </w:rPr>
        <w:t>.</w:t>
      </w:r>
    </w:p>
    <w:p w14:paraId="56235DF2" w14:textId="77777777" w:rsidR="00734F45" w:rsidRPr="00001920" w:rsidRDefault="00734F45" w:rsidP="00734F45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5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>[RRC-4] NW implementation can deconfigure a periodic CSI report configuration after UE initially reports it as inapplicable (i.e., no specification impact).</w:t>
      </w:r>
    </w:p>
    <w:p w14:paraId="770E12B2" w14:textId="4BFB32A2" w:rsidR="00734F45" w:rsidRPr="00001920" w:rsidRDefault="00734F45" w:rsidP="00734F45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6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 xml:space="preserve">[RRC-5] UE continues to report periodic beam predictions until the associated </w:t>
      </w:r>
      <w:r w:rsidR="00F66F21">
        <w:rPr>
          <w:b/>
          <w:lang w:eastAsia="sv-SE"/>
        </w:rPr>
        <w:t xml:space="preserve">periodic </w:t>
      </w:r>
      <w:r w:rsidR="00E3238B">
        <w:rPr>
          <w:b/>
          <w:lang w:eastAsia="sv-SE"/>
        </w:rPr>
        <w:t>CSI report</w:t>
      </w:r>
      <w:r>
        <w:rPr>
          <w:b/>
          <w:lang w:eastAsia="sv-SE"/>
        </w:rPr>
        <w:t xml:space="preserve"> configuration is </w:t>
      </w:r>
      <w:proofErr w:type="spellStart"/>
      <w:r>
        <w:rPr>
          <w:b/>
          <w:lang w:eastAsia="sv-SE"/>
        </w:rPr>
        <w:t>deconfigured</w:t>
      </w:r>
      <w:proofErr w:type="spellEnd"/>
      <w:r>
        <w:rPr>
          <w:b/>
          <w:lang w:eastAsia="sv-SE"/>
        </w:rPr>
        <w:t xml:space="preserve"> by the network.</w:t>
      </w:r>
    </w:p>
    <w:p w14:paraId="696BF494" w14:textId="77777777" w:rsidR="00714777" w:rsidRPr="00001920" w:rsidRDefault="00714777" w:rsidP="00714777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7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>[RRC-6] UE releases inference-related configuration(s) (full inference configuration(s) and set(s) of inference related parameters) upon release to RRC IDLE/INACTIVE.</w:t>
      </w:r>
    </w:p>
    <w:p w14:paraId="7F5E69DC" w14:textId="77777777" w:rsidR="008152DF" w:rsidRPr="00FE78E5" w:rsidRDefault="008152DF" w:rsidP="008152DF">
      <w:pPr>
        <w:ind w:left="1440" w:hanging="1440"/>
        <w:rPr>
          <w:b/>
          <w:bCs/>
          <w:u w:val="singl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8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 xml:space="preserve">[RRC-7] RAN2 assumes applicability report for Option B (sets of inference related parameters) can be included in both </w:t>
      </w:r>
      <w:r w:rsidRPr="00514E38">
        <w:rPr>
          <w:b/>
          <w:i/>
          <w:iCs/>
          <w:lang w:eastAsia="sv-SE"/>
        </w:rPr>
        <w:t>RRCReconfigurationComplete</w:t>
      </w:r>
      <w:r>
        <w:rPr>
          <w:b/>
          <w:lang w:eastAsia="sv-SE"/>
        </w:rPr>
        <w:t xml:space="preserve"> and UAI (i.e., same as Option A). This can be revisited based on RAN1 conclusions/final </w:t>
      </w:r>
      <w:proofErr w:type="spellStart"/>
      <w:r>
        <w:rPr>
          <w:b/>
          <w:lang w:eastAsia="sv-SE"/>
        </w:rPr>
        <w:t>signaling</w:t>
      </w:r>
      <w:proofErr w:type="spellEnd"/>
      <w:r>
        <w:rPr>
          <w:b/>
          <w:lang w:eastAsia="sv-SE"/>
        </w:rPr>
        <w:t xml:space="preserve"> design.</w:t>
      </w:r>
    </w:p>
    <w:p w14:paraId="6BD1C5BA" w14:textId="77777777" w:rsidR="009548EB" w:rsidRPr="00FE78E5" w:rsidRDefault="009548EB" w:rsidP="009548EB">
      <w:pPr>
        <w:ind w:left="1440" w:hanging="1440"/>
        <w:rPr>
          <w:b/>
          <w:bCs/>
          <w:u w:val="singl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9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 xml:space="preserve">[RRC-8] RAN2 assumes Option A and Option B can be simultaneously configured. This can be revisited based on RAN1 conclusions/final </w:t>
      </w:r>
      <w:proofErr w:type="spellStart"/>
      <w:r>
        <w:rPr>
          <w:b/>
          <w:lang w:eastAsia="sv-SE"/>
        </w:rPr>
        <w:t>signaling</w:t>
      </w:r>
      <w:proofErr w:type="spellEnd"/>
      <w:r>
        <w:rPr>
          <w:b/>
          <w:lang w:eastAsia="sv-SE"/>
        </w:rPr>
        <w:t xml:space="preserve"> design.</w:t>
      </w:r>
    </w:p>
    <w:p w14:paraId="377E0382" w14:textId="0BD71491" w:rsidR="00214E6A" w:rsidRPr="00A808B0" w:rsidRDefault="00214E6A" w:rsidP="00214E6A">
      <w:pPr>
        <w:pStyle w:val="Heading1"/>
      </w:pPr>
      <w:r w:rsidRPr="00A808B0">
        <w:t>References</w:t>
      </w:r>
    </w:p>
    <w:p w14:paraId="0B924263" w14:textId="77777777" w:rsidR="00F45C74" w:rsidRPr="00F45C74" w:rsidRDefault="00BE007D" w:rsidP="00F45C74">
      <w:pPr>
        <w:pStyle w:val="Reference"/>
        <w:rPr>
          <w:lang w:val="en-US"/>
        </w:rPr>
      </w:pPr>
      <w:r>
        <w:rPr>
          <w:bCs/>
          <w:lang w:val="en-US" w:eastAsia="sv-SE"/>
        </w:rPr>
        <w:t xml:space="preserve">RP-243244 – WID: </w:t>
      </w:r>
      <w:r w:rsidRPr="00F8362B">
        <w:rPr>
          <w:bCs/>
          <w:lang w:val="en-US" w:eastAsia="sv-SE"/>
        </w:rPr>
        <w:t>Artificial Intelligence (AI)/Machine Learning (ML) for NR Air Interface</w:t>
      </w:r>
      <w:r>
        <w:rPr>
          <w:bCs/>
          <w:lang w:val="en-US" w:eastAsia="sv-SE"/>
        </w:rPr>
        <w:t xml:space="preserve"> – Qualcomm</w:t>
      </w:r>
    </w:p>
    <w:p w14:paraId="727E5B4D" w14:textId="010D388E" w:rsidR="00A16DF6" w:rsidRPr="00F45C74" w:rsidRDefault="00C203FE" w:rsidP="00F45C74">
      <w:pPr>
        <w:pStyle w:val="Reference"/>
        <w:rPr>
          <w:lang w:val="en-US"/>
        </w:rPr>
      </w:pPr>
      <w:r>
        <w:rPr>
          <w:bCs/>
        </w:rPr>
        <w:t xml:space="preserve">Report from </w:t>
      </w:r>
      <w:r w:rsidR="00F45C74" w:rsidRPr="00F45C74">
        <w:rPr>
          <w:bCs/>
        </w:rPr>
        <w:t>[POST129bis][</w:t>
      </w:r>
      <w:proofErr w:type="gramStart"/>
      <w:r w:rsidR="00F45C74" w:rsidRPr="00F45C74">
        <w:rPr>
          <w:bCs/>
        </w:rPr>
        <w:t>016][</w:t>
      </w:r>
      <w:proofErr w:type="gramEnd"/>
      <w:r w:rsidR="00F45C74" w:rsidRPr="00F45C74">
        <w:rPr>
          <w:bCs/>
        </w:rPr>
        <w:t>AI PHY] 38.331 Running CR</w:t>
      </w:r>
      <w:r w:rsidR="00F45C74">
        <w:rPr>
          <w:bCs/>
        </w:rPr>
        <w:t xml:space="preserve"> (Ericsson)</w:t>
      </w:r>
    </w:p>
    <w:sectPr w:rsidR="00A16DF6" w:rsidRPr="00F45C74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4189C" w14:textId="77777777" w:rsidR="001A3103" w:rsidRDefault="001A3103">
      <w:pPr>
        <w:spacing w:after="0"/>
      </w:pPr>
      <w:r>
        <w:separator/>
      </w:r>
    </w:p>
  </w:endnote>
  <w:endnote w:type="continuationSeparator" w:id="0">
    <w:p w14:paraId="03712660" w14:textId="77777777" w:rsidR="001A3103" w:rsidRDefault="001A31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6D522" w14:textId="77777777" w:rsidR="001A3103" w:rsidRDefault="001A3103">
      <w:pPr>
        <w:spacing w:after="0"/>
      </w:pPr>
      <w:r>
        <w:separator/>
      </w:r>
    </w:p>
  </w:footnote>
  <w:footnote w:type="continuationSeparator" w:id="0">
    <w:p w14:paraId="321DD133" w14:textId="77777777" w:rsidR="001A3103" w:rsidRDefault="001A31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3142"/>
    <w:multiLevelType w:val="hybridMultilevel"/>
    <w:tmpl w:val="D5DC0A34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2E361B4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F03846"/>
    <w:multiLevelType w:val="hybridMultilevel"/>
    <w:tmpl w:val="03D8CD6A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134CC6"/>
    <w:multiLevelType w:val="multilevel"/>
    <w:tmpl w:val="287EC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463C5C"/>
    <w:multiLevelType w:val="hybridMultilevel"/>
    <w:tmpl w:val="BF0E0900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83E7013"/>
    <w:multiLevelType w:val="hybridMultilevel"/>
    <w:tmpl w:val="43A22264"/>
    <w:lvl w:ilvl="0" w:tplc="82C09868">
      <w:start w:val="7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7B7E7B"/>
    <w:multiLevelType w:val="hybridMultilevel"/>
    <w:tmpl w:val="5378A15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2E1E48"/>
    <w:multiLevelType w:val="hybridMultilevel"/>
    <w:tmpl w:val="BBAAE1B6"/>
    <w:lvl w:ilvl="0" w:tplc="8132E99E">
      <w:start w:val="1"/>
      <w:numFmt w:val="decimal"/>
      <w:lvlText w:val="%1."/>
      <w:lvlJc w:val="left"/>
      <w:pPr>
        <w:ind w:left="2320" w:hanging="360"/>
      </w:pPr>
    </w:lvl>
    <w:lvl w:ilvl="1" w:tplc="E12E3E5E">
      <w:start w:val="1"/>
      <w:numFmt w:val="decimal"/>
      <w:lvlText w:val="%2."/>
      <w:lvlJc w:val="left"/>
      <w:pPr>
        <w:ind w:left="2320" w:hanging="360"/>
      </w:pPr>
    </w:lvl>
    <w:lvl w:ilvl="2" w:tplc="2B20EB64">
      <w:start w:val="1"/>
      <w:numFmt w:val="decimal"/>
      <w:lvlText w:val="%3."/>
      <w:lvlJc w:val="left"/>
      <w:pPr>
        <w:ind w:left="2320" w:hanging="360"/>
      </w:pPr>
    </w:lvl>
    <w:lvl w:ilvl="3" w:tplc="DEF278C2">
      <w:start w:val="1"/>
      <w:numFmt w:val="decimal"/>
      <w:lvlText w:val="%4."/>
      <w:lvlJc w:val="left"/>
      <w:pPr>
        <w:ind w:left="2320" w:hanging="360"/>
      </w:pPr>
    </w:lvl>
    <w:lvl w:ilvl="4" w:tplc="30767A32">
      <w:start w:val="1"/>
      <w:numFmt w:val="decimal"/>
      <w:lvlText w:val="%5."/>
      <w:lvlJc w:val="left"/>
      <w:pPr>
        <w:ind w:left="2320" w:hanging="360"/>
      </w:pPr>
    </w:lvl>
    <w:lvl w:ilvl="5" w:tplc="641CE352">
      <w:start w:val="1"/>
      <w:numFmt w:val="decimal"/>
      <w:lvlText w:val="%6."/>
      <w:lvlJc w:val="left"/>
      <w:pPr>
        <w:ind w:left="2320" w:hanging="360"/>
      </w:pPr>
    </w:lvl>
    <w:lvl w:ilvl="6" w:tplc="70000B9A">
      <w:start w:val="1"/>
      <w:numFmt w:val="decimal"/>
      <w:lvlText w:val="%7."/>
      <w:lvlJc w:val="left"/>
      <w:pPr>
        <w:ind w:left="2320" w:hanging="360"/>
      </w:pPr>
    </w:lvl>
    <w:lvl w:ilvl="7" w:tplc="7A28AB7E">
      <w:start w:val="1"/>
      <w:numFmt w:val="decimal"/>
      <w:lvlText w:val="%8."/>
      <w:lvlJc w:val="left"/>
      <w:pPr>
        <w:ind w:left="2320" w:hanging="360"/>
      </w:pPr>
    </w:lvl>
    <w:lvl w:ilvl="8" w:tplc="ADF06178">
      <w:start w:val="1"/>
      <w:numFmt w:val="decimal"/>
      <w:lvlText w:val="%9."/>
      <w:lvlJc w:val="left"/>
      <w:pPr>
        <w:ind w:left="2320" w:hanging="360"/>
      </w:pPr>
    </w:lvl>
  </w:abstractNum>
  <w:abstractNum w:abstractNumId="8" w15:restartNumberingAfterBreak="0">
    <w:nsid w:val="19726C6F"/>
    <w:multiLevelType w:val="hybridMultilevel"/>
    <w:tmpl w:val="0832CDC0"/>
    <w:lvl w:ilvl="0" w:tplc="9BDE02CC"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FC6491"/>
    <w:multiLevelType w:val="hybridMultilevel"/>
    <w:tmpl w:val="A8649D50"/>
    <w:lvl w:ilvl="0" w:tplc="AF30564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967824"/>
    <w:multiLevelType w:val="hybridMultilevel"/>
    <w:tmpl w:val="7A105EBE"/>
    <w:lvl w:ilvl="0" w:tplc="5476CC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DF02B93"/>
    <w:multiLevelType w:val="hybridMultilevel"/>
    <w:tmpl w:val="C0DA2628"/>
    <w:lvl w:ilvl="0" w:tplc="4C10893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82C62F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AC60714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67742F4A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99FAB6A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A1A0082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08AE717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9418EF0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7D14CC7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2" w15:restartNumberingAfterBreak="0">
    <w:nsid w:val="1E9A2D05"/>
    <w:multiLevelType w:val="hybridMultilevel"/>
    <w:tmpl w:val="9BA23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7F46BF1"/>
    <w:multiLevelType w:val="hybridMultilevel"/>
    <w:tmpl w:val="78D4CF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3E777D"/>
    <w:multiLevelType w:val="hybridMultilevel"/>
    <w:tmpl w:val="2CF41792"/>
    <w:lvl w:ilvl="0" w:tplc="A53EBBD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D26B2"/>
    <w:multiLevelType w:val="hybridMultilevel"/>
    <w:tmpl w:val="67FE1B06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EB5758"/>
    <w:multiLevelType w:val="multilevel"/>
    <w:tmpl w:val="34EB57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51B4D93E"/>
    <w:lvl w:ilvl="0" w:tplc="AC7CBF8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C77044"/>
    <w:multiLevelType w:val="hybridMultilevel"/>
    <w:tmpl w:val="08A2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5C4969"/>
    <w:multiLevelType w:val="hybridMultilevel"/>
    <w:tmpl w:val="48DA29D6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0136A7"/>
    <w:multiLevelType w:val="hybridMultilevel"/>
    <w:tmpl w:val="05BA017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04E7B"/>
    <w:multiLevelType w:val="multilevel"/>
    <w:tmpl w:val="03DC8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77039D5"/>
    <w:multiLevelType w:val="hybridMultilevel"/>
    <w:tmpl w:val="4DE84AC2"/>
    <w:lvl w:ilvl="0" w:tplc="AF30564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E40790"/>
    <w:multiLevelType w:val="hybridMultilevel"/>
    <w:tmpl w:val="88BC3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color w:val="auto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74FB3"/>
    <w:multiLevelType w:val="hybridMultilevel"/>
    <w:tmpl w:val="05BA017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38F32C0"/>
    <w:multiLevelType w:val="hybridMultilevel"/>
    <w:tmpl w:val="72FEF3F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8C22F08"/>
    <w:multiLevelType w:val="hybridMultilevel"/>
    <w:tmpl w:val="8C2CD512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6D3A08"/>
    <w:multiLevelType w:val="hybridMultilevel"/>
    <w:tmpl w:val="B6B8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C6608"/>
    <w:multiLevelType w:val="hybridMultilevel"/>
    <w:tmpl w:val="05FAB8CA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F43790C"/>
    <w:multiLevelType w:val="hybridMultilevel"/>
    <w:tmpl w:val="25D6FE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6489936">
    <w:abstractNumId w:val="1"/>
  </w:num>
  <w:num w:numId="2" w16cid:durableId="512574993">
    <w:abstractNumId w:val="20"/>
  </w:num>
  <w:num w:numId="3" w16cid:durableId="1637418349">
    <w:abstractNumId w:val="22"/>
  </w:num>
  <w:num w:numId="4" w16cid:durableId="2060129097">
    <w:abstractNumId w:val="30"/>
  </w:num>
  <w:num w:numId="5" w16cid:durableId="1901095850">
    <w:abstractNumId w:val="21"/>
  </w:num>
  <w:num w:numId="6" w16cid:durableId="1267814183">
    <w:abstractNumId w:val="27"/>
  </w:num>
  <w:num w:numId="7" w16cid:durableId="511647931">
    <w:abstractNumId w:val="25"/>
  </w:num>
  <w:num w:numId="8" w16cid:durableId="1444182418">
    <w:abstractNumId w:val="5"/>
  </w:num>
  <w:num w:numId="9" w16cid:durableId="374432277">
    <w:abstractNumId w:val="32"/>
  </w:num>
  <w:num w:numId="10" w16cid:durableId="759135575">
    <w:abstractNumId w:val="14"/>
  </w:num>
  <w:num w:numId="11" w16cid:durableId="92827698">
    <w:abstractNumId w:val="16"/>
  </w:num>
  <w:num w:numId="12" w16cid:durableId="890070504">
    <w:abstractNumId w:val="28"/>
  </w:num>
  <w:num w:numId="13" w16cid:durableId="521825316">
    <w:abstractNumId w:val="23"/>
  </w:num>
  <w:num w:numId="14" w16cid:durableId="1572422690">
    <w:abstractNumId w:val="17"/>
  </w:num>
  <w:num w:numId="15" w16cid:durableId="377626310">
    <w:abstractNumId w:val="24"/>
  </w:num>
  <w:num w:numId="16" w16cid:durableId="1836532140">
    <w:abstractNumId w:val="18"/>
  </w:num>
  <w:num w:numId="17" w16cid:durableId="2056542491">
    <w:abstractNumId w:val="19"/>
  </w:num>
  <w:num w:numId="18" w16cid:durableId="120926290">
    <w:abstractNumId w:val="31"/>
  </w:num>
  <w:num w:numId="19" w16cid:durableId="1060640919">
    <w:abstractNumId w:val="9"/>
  </w:num>
  <w:num w:numId="20" w16cid:durableId="213347135">
    <w:abstractNumId w:val="6"/>
  </w:num>
  <w:num w:numId="21" w16cid:durableId="1261985805">
    <w:abstractNumId w:val="7"/>
  </w:num>
  <w:num w:numId="22" w16cid:durableId="1246304797">
    <w:abstractNumId w:val="11"/>
  </w:num>
  <w:num w:numId="23" w16cid:durableId="606933413">
    <w:abstractNumId w:val="10"/>
  </w:num>
  <w:num w:numId="24" w16cid:durableId="1812400281">
    <w:abstractNumId w:val="3"/>
  </w:num>
  <w:num w:numId="25" w16cid:durableId="1340423582">
    <w:abstractNumId w:val="26"/>
  </w:num>
  <w:num w:numId="26" w16cid:durableId="1629896210">
    <w:abstractNumId w:val="33"/>
  </w:num>
  <w:num w:numId="27" w16cid:durableId="473718346">
    <w:abstractNumId w:val="2"/>
  </w:num>
  <w:num w:numId="28" w16cid:durableId="1189903505">
    <w:abstractNumId w:val="4"/>
  </w:num>
  <w:num w:numId="29" w16cid:durableId="310449117">
    <w:abstractNumId w:val="15"/>
  </w:num>
  <w:num w:numId="30" w16cid:durableId="975791355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711542326">
    <w:abstractNumId w:val="0"/>
  </w:num>
  <w:num w:numId="32" w16cid:durableId="391389396">
    <w:abstractNumId w:val="12"/>
  </w:num>
  <w:num w:numId="33" w16cid:durableId="1171602573">
    <w:abstractNumId w:val="13"/>
  </w:num>
  <w:num w:numId="34" w16cid:durableId="803425291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039"/>
    <w:rsid w:val="0000026D"/>
    <w:rsid w:val="0000038C"/>
    <w:rsid w:val="00000B8E"/>
    <w:rsid w:val="000013AD"/>
    <w:rsid w:val="000017C6"/>
    <w:rsid w:val="00001920"/>
    <w:rsid w:val="00001A25"/>
    <w:rsid w:val="00001D79"/>
    <w:rsid w:val="000024B3"/>
    <w:rsid w:val="00003AB4"/>
    <w:rsid w:val="00003D08"/>
    <w:rsid w:val="00003F41"/>
    <w:rsid w:val="000041C9"/>
    <w:rsid w:val="0000436B"/>
    <w:rsid w:val="0000448B"/>
    <w:rsid w:val="000046ED"/>
    <w:rsid w:val="000048DE"/>
    <w:rsid w:val="00004B6C"/>
    <w:rsid w:val="00005346"/>
    <w:rsid w:val="00005918"/>
    <w:rsid w:val="00005CF8"/>
    <w:rsid w:val="000060F9"/>
    <w:rsid w:val="00006105"/>
    <w:rsid w:val="000061E6"/>
    <w:rsid w:val="00006200"/>
    <w:rsid w:val="00006371"/>
    <w:rsid w:val="00006F3A"/>
    <w:rsid w:val="00007093"/>
    <w:rsid w:val="000071B8"/>
    <w:rsid w:val="0001029F"/>
    <w:rsid w:val="000106E4"/>
    <w:rsid w:val="00010DB9"/>
    <w:rsid w:val="00010DCA"/>
    <w:rsid w:val="000116EC"/>
    <w:rsid w:val="00011AC2"/>
    <w:rsid w:val="00011DDF"/>
    <w:rsid w:val="00011EA7"/>
    <w:rsid w:val="00011FF9"/>
    <w:rsid w:val="000120D0"/>
    <w:rsid w:val="000124C8"/>
    <w:rsid w:val="00012555"/>
    <w:rsid w:val="00013161"/>
    <w:rsid w:val="00013648"/>
    <w:rsid w:val="000137FE"/>
    <w:rsid w:val="00013FA9"/>
    <w:rsid w:val="00014046"/>
    <w:rsid w:val="00014330"/>
    <w:rsid w:val="000143DD"/>
    <w:rsid w:val="00014639"/>
    <w:rsid w:val="000147E3"/>
    <w:rsid w:val="00014919"/>
    <w:rsid w:val="000149B9"/>
    <w:rsid w:val="00014CE9"/>
    <w:rsid w:val="0001557F"/>
    <w:rsid w:val="000156CB"/>
    <w:rsid w:val="0001598C"/>
    <w:rsid w:val="000162C4"/>
    <w:rsid w:val="0001655C"/>
    <w:rsid w:val="00016A86"/>
    <w:rsid w:val="00016B72"/>
    <w:rsid w:val="00016BC7"/>
    <w:rsid w:val="00016CE8"/>
    <w:rsid w:val="000170C6"/>
    <w:rsid w:val="00017245"/>
    <w:rsid w:val="00017865"/>
    <w:rsid w:val="00017A5A"/>
    <w:rsid w:val="00021496"/>
    <w:rsid w:val="00021511"/>
    <w:rsid w:val="000218BA"/>
    <w:rsid w:val="000218D4"/>
    <w:rsid w:val="00021A53"/>
    <w:rsid w:val="00021B81"/>
    <w:rsid w:val="00021E67"/>
    <w:rsid w:val="00021F53"/>
    <w:rsid w:val="00021FE2"/>
    <w:rsid w:val="00022317"/>
    <w:rsid w:val="000236F0"/>
    <w:rsid w:val="00023858"/>
    <w:rsid w:val="00023B81"/>
    <w:rsid w:val="000242AA"/>
    <w:rsid w:val="00024687"/>
    <w:rsid w:val="0002498B"/>
    <w:rsid w:val="00024B1D"/>
    <w:rsid w:val="000250FA"/>
    <w:rsid w:val="00025560"/>
    <w:rsid w:val="000255C9"/>
    <w:rsid w:val="0002591B"/>
    <w:rsid w:val="00025979"/>
    <w:rsid w:val="00025CCF"/>
    <w:rsid w:val="00025D44"/>
    <w:rsid w:val="00025DBD"/>
    <w:rsid w:val="000264F4"/>
    <w:rsid w:val="00026C3F"/>
    <w:rsid w:val="00026CCA"/>
    <w:rsid w:val="0002715A"/>
    <w:rsid w:val="0002735F"/>
    <w:rsid w:val="000273C6"/>
    <w:rsid w:val="00027758"/>
    <w:rsid w:val="00027EE2"/>
    <w:rsid w:val="000302A4"/>
    <w:rsid w:val="0003060B"/>
    <w:rsid w:val="0003112F"/>
    <w:rsid w:val="0003118E"/>
    <w:rsid w:val="000313D9"/>
    <w:rsid w:val="00031EE7"/>
    <w:rsid w:val="00032D2A"/>
    <w:rsid w:val="00032D2E"/>
    <w:rsid w:val="00032FB8"/>
    <w:rsid w:val="00032FE0"/>
    <w:rsid w:val="00033B62"/>
    <w:rsid w:val="00033E17"/>
    <w:rsid w:val="00034084"/>
    <w:rsid w:val="000340E6"/>
    <w:rsid w:val="000347A3"/>
    <w:rsid w:val="00034B7C"/>
    <w:rsid w:val="000352E3"/>
    <w:rsid w:val="00035F71"/>
    <w:rsid w:val="000360C3"/>
    <w:rsid w:val="00036127"/>
    <w:rsid w:val="00036A55"/>
    <w:rsid w:val="00036AFF"/>
    <w:rsid w:val="00037540"/>
    <w:rsid w:val="000376F0"/>
    <w:rsid w:val="0003788B"/>
    <w:rsid w:val="00037CB0"/>
    <w:rsid w:val="00037F51"/>
    <w:rsid w:val="00040136"/>
    <w:rsid w:val="000401A2"/>
    <w:rsid w:val="000404FC"/>
    <w:rsid w:val="000407A8"/>
    <w:rsid w:val="00040AD9"/>
    <w:rsid w:val="00040B5B"/>
    <w:rsid w:val="00040CB5"/>
    <w:rsid w:val="00041B58"/>
    <w:rsid w:val="0004282A"/>
    <w:rsid w:val="00042940"/>
    <w:rsid w:val="0004345F"/>
    <w:rsid w:val="000437BE"/>
    <w:rsid w:val="00043D5A"/>
    <w:rsid w:val="00044134"/>
    <w:rsid w:val="0004516E"/>
    <w:rsid w:val="000454F3"/>
    <w:rsid w:val="000455DF"/>
    <w:rsid w:val="000458E0"/>
    <w:rsid w:val="00045C4F"/>
    <w:rsid w:val="00045EC9"/>
    <w:rsid w:val="00045F04"/>
    <w:rsid w:val="00046140"/>
    <w:rsid w:val="000463A6"/>
    <w:rsid w:val="00046647"/>
    <w:rsid w:val="00046899"/>
    <w:rsid w:val="00046E12"/>
    <w:rsid w:val="00047127"/>
    <w:rsid w:val="000471A1"/>
    <w:rsid w:val="00047225"/>
    <w:rsid w:val="00047422"/>
    <w:rsid w:val="00047DAB"/>
    <w:rsid w:val="00047FE6"/>
    <w:rsid w:val="00050020"/>
    <w:rsid w:val="00050409"/>
    <w:rsid w:val="00050BAB"/>
    <w:rsid w:val="00050C42"/>
    <w:rsid w:val="00050CCC"/>
    <w:rsid w:val="00051046"/>
    <w:rsid w:val="0005108B"/>
    <w:rsid w:val="00051464"/>
    <w:rsid w:val="00051481"/>
    <w:rsid w:val="000515F7"/>
    <w:rsid w:val="0005170F"/>
    <w:rsid w:val="00052499"/>
    <w:rsid w:val="000528C9"/>
    <w:rsid w:val="000535A9"/>
    <w:rsid w:val="00053693"/>
    <w:rsid w:val="0005377A"/>
    <w:rsid w:val="000537AB"/>
    <w:rsid w:val="00053C0C"/>
    <w:rsid w:val="00053E5C"/>
    <w:rsid w:val="00054079"/>
    <w:rsid w:val="000540F6"/>
    <w:rsid w:val="00054235"/>
    <w:rsid w:val="00054E3E"/>
    <w:rsid w:val="0005577C"/>
    <w:rsid w:val="000557B4"/>
    <w:rsid w:val="000562C1"/>
    <w:rsid w:val="0005637C"/>
    <w:rsid w:val="000565D8"/>
    <w:rsid w:val="00056855"/>
    <w:rsid w:val="00056B72"/>
    <w:rsid w:val="00056CB4"/>
    <w:rsid w:val="00057265"/>
    <w:rsid w:val="00057486"/>
    <w:rsid w:val="000577C5"/>
    <w:rsid w:val="000578C9"/>
    <w:rsid w:val="00057A3A"/>
    <w:rsid w:val="00057B0C"/>
    <w:rsid w:val="00057BFC"/>
    <w:rsid w:val="000600BF"/>
    <w:rsid w:val="000600DC"/>
    <w:rsid w:val="00060811"/>
    <w:rsid w:val="0006093B"/>
    <w:rsid w:val="0006112F"/>
    <w:rsid w:val="000618E0"/>
    <w:rsid w:val="00061A47"/>
    <w:rsid w:val="00061E0D"/>
    <w:rsid w:val="00062785"/>
    <w:rsid w:val="00062DB9"/>
    <w:rsid w:val="00062DF2"/>
    <w:rsid w:val="00062F45"/>
    <w:rsid w:val="00063024"/>
    <w:rsid w:val="0006307F"/>
    <w:rsid w:val="00063198"/>
    <w:rsid w:val="000632CF"/>
    <w:rsid w:val="0006338B"/>
    <w:rsid w:val="0006339D"/>
    <w:rsid w:val="00064052"/>
    <w:rsid w:val="00064353"/>
    <w:rsid w:val="0006460C"/>
    <w:rsid w:val="00064C6D"/>
    <w:rsid w:val="00064D4D"/>
    <w:rsid w:val="00065043"/>
    <w:rsid w:val="00065174"/>
    <w:rsid w:val="000653AD"/>
    <w:rsid w:val="00065D23"/>
    <w:rsid w:val="00065DE4"/>
    <w:rsid w:val="00065F0E"/>
    <w:rsid w:val="00066655"/>
    <w:rsid w:val="00066DAB"/>
    <w:rsid w:val="000673E8"/>
    <w:rsid w:val="000674C7"/>
    <w:rsid w:val="000676AD"/>
    <w:rsid w:val="00067762"/>
    <w:rsid w:val="000679B2"/>
    <w:rsid w:val="00067C34"/>
    <w:rsid w:val="000704B3"/>
    <w:rsid w:val="00070917"/>
    <w:rsid w:val="000709E6"/>
    <w:rsid w:val="0007115F"/>
    <w:rsid w:val="000718AF"/>
    <w:rsid w:val="00071DA6"/>
    <w:rsid w:val="00072522"/>
    <w:rsid w:val="00072571"/>
    <w:rsid w:val="00072B7B"/>
    <w:rsid w:val="00073091"/>
    <w:rsid w:val="000730CF"/>
    <w:rsid w:val="00073180"/>
    <w:rsid w:val="00073634"/>
    <w:rsid w:val="000738BF"/>
    <w:rsid w:val="00074203"/>
    <w:rsid w:val="00074835"/>
    <w:rsid w:val="00074BF7"/>
    <w:rsid w:val="00074E8A"/>
    <w:rsid w:val="00075876"/>
    <w:rsid w:val="000762AD"/>
    <w:rsid w:val="000764E1"/>
    <w:rsid w:val="00076A12"/>
    <w:rsid w:val="00076A8F"/>
    <w:rsid w:val="00076E10"/>
    <w:rsid w:val="000770BD"/>
    <w:rsid w:val="00077141"/>
    <w:rsid w:val="00077874"/>
    <w:rsid w:val="0007794A"/>
    <w:rsid w:val="00077C2F"/>
    <w:rsid w:val="0008037F"/>
    <w:rsid w:val="00080B7A"/>
    <w:rsid w:val="00080C7D"/>
    <w:rsid w:val="000813E1"/>
    <w:rsid w:val="0008162A"/>
    <w:rsid w:val="000816D0"/>
    <w:rsid w:val="00081A15"/>
    <w:rsid w:val="000822EC"/>
    <w:rsid w:val="000823EA"/>
    <w:rsid w:val="0008271A"/>
    <w:rsid w:val="00082A10"/>
    <w:rsid w:val="00082A1E"/>
    <w:rsid w:val="0008323E"/>
    <w:rsid w:val="00083FE7"/>
    <w:rsid w:val="000844FB"/>
    <w:rsid w:val="00084C21"/>
    <w:rsid w:val="0008509D"/>
    <w:rsid w:val="000858EB"/>
    <w:rsid w:val="00086043"/>
    <w:rsid w:val="000862E9"/>
    <w:rsid w:val="0008667E"/>
    <w:rsid w:val="000872E6"/>
    <w:rsid w:val="00087327"/>
    <w:rsid w:val="000873E9"/>
    <w:rsid w:val="0008793C"/>
    <w:rsid w:val="00087B7C"/>
    <w:rsid w:val="00087DA0"/>
    <w:rsid w:val="00087DB3"/>
    <w:rsid w:val="00090802"/>
    <w:rsid w:val="000912BF"/>
    <w:rsid w:val="00091494"/>
    <w:rsid w:val="00091C8C"/>
    <w:rsid w:val="0009206D"/>
    <w:rsid w:val="000922BB"/>
    <w:rsid w:val="0009239A"/>
    <w:rsid w:val="00092FC1"/>
    <w:rsid w:val="000936BB"/>
    <w:rsid w:val="00093766"/>
    <w:rsid w:val="000939F3"/>
    <w:rsid w:val="00093AEB"/>
    <w:rsid w:val="00093DE8"/>
    <w:rsid w:val="00093F6A"/>
    <w:rsid w:val="00094AE2"/>
    <w:rsid w:val="00094B47"/>
    <w:rsid w:val="00094CD4"/>
    <w:rsid w:val="00094E62"/>
    <w:rsid w:val="0009503E"/>
    <w:rsid w:val="000954D7"/>
    <w:rsid w:val="00095F01"/>
    <w:rsid w:val="0009617A"/>
    <w:rsid w:val="0009621F"/>
    <w:rsid w:val="0009647D"/>
    <w:rsid w:val="00096BA3"/>
    <w:rsid w:val="0009719A"/>
    <w:rsid w:val="000971C6"/>
    <w:rsid w:val="000979C1"/>
    <w:rsid w:val="000A0169"/>
    <w:rsid w:val="000A0200"/>
    <w:rsid w:val="000A0223"/>
    <w:rsid w:val="000A025F"/>
    <w:rsid w:val="000A02A1"/>
    <w:rsid w:val="000A07A2"/>
    <w:rsid w:val="000A0816"/>
    <w:rsid w:val="000A085A"/>
    <w:rsid w:val="000A0CC9"/>
    <w:rsid w:val="000A1106"/>
    <w:rsid w:val="000A16B3"/>
    <w:rsid w:val="000A1A85"/>
    <w:rsid w:val="000A1FFC"/>
    <w:rsid w:val="000A2503"/>
    <w:rsid w:val="000A2873"/>
    <w:rsid w:val="000A2A69"/>
    <w:rsid w:val="000A2B52"/>
    <w:rsid w:val="000A2F75"/>
    <w:rsid w:val="000A35ED"/>
    <w:rsid w:val="000A3F43"/>
    <w:rsid w:val="000A3F5D"/>
    <w:rsid w:val="000A407D"/>
    <w:rsid w:val="000A419A"/>
    <w:rsid w:val="000A4899"/>
    <w:rsid w:val="000A4EB7"/>
    <w:rsid w:val="000A514F"/>
    <w:rsid w:val="000A577C"/>
    <w:rsid w:val="000A58B3"/>
    <w:rsid w:val="000A5F39"/>
    <w:rsid w:val="000A6217"/>
    <w:rsid w:val="000A6443"/>
    <w:rsid w:val="000A6656"/>
    <w:rsid w:val="000A6800"/>
    <w:rsid w:val="000A6826"/>
    <w:rsid w:val="000A69ED"/>
    <w:rsid w:val="000A6C3A"/>
    <w:rsid w:val="000A6D09"/>
    <w:rsid w:val="000A7494"/>
    <w:rsid w:val="000A7743"/>
    <w:rsid w:val="000A7B3C"/>
    <w:rsid w:val="000A7FCB"/>
    <w:rsid w:val="000B017B"/>
    <w:rsid w:val="000B0596"/>
    <w:rsid w:val="000B0746"/>
    <w:rsid w:val="000B0760"/>
    <w:rsid w:val="000B08C8"/>
    <w:rsid w:val="000B0911"/>
    <w:rsid w:val="000B098C"/>
    <w:rsid w:val="000B0ADD"/>
    <w:rsid w:val="000B0EAB"/>
    <w:rsid w:val="000B0F29"/>
    <w:rsid w:val="000B0FEE"/>
    <w:rsid w:val="000B15A2"/>
    <w:rsid w:val="000B1C9B"/>
    <w:rsid w:val="000B1DD2"/>
    <w:rsid w:val="000B2355"/>
    <w:rsid w:val="000B2591"/>
    <w:rsid w:val="000B28B9"/>
    <w:rsid w:val="000B2DE1"/>
    <w:rsid w:val="000B2FE8"/>
    <w:rsid w:val="000B341E"/>
    <w:rsid w:val="000B358E"/>
    <w:rsid w:val="000B3748"/>
    <w:rsid w:val="000B3875"/>
    <w:rsid w:val="000B3908"/>
    <w:rsid w:val="000B3984"/>
    <w:rsid w:val="000B3BDA"/>
    <w:rsid w:val="000B3CE8"/>
    <w:rsid w:val="000B3F22"/>
    <w:rsid w:val="000B458D"/>
    <w:rsid w:val="000B494E"/>
    <w:rsid w:val="000B49DC"/>
    <w:rsid w:val="000B4CE1"/>
    <w:rsid w:val="000B4E95"/>
    <w:rsid w:val="000B4FEA"/>
    <w:rsid w:val="000B51A7"/>
    <w:rsid w:val="000B53AB"/>
    <w:rsid w:val="000B5CD2"/>
    <w:rsid w:val="000B5CFB"/>
    <w:rsid w:val="000B678A"/>
    <w:rsid w:val="000B6B1E"/>
    <w:rsid w:val="000B74A2"/>
    <w:rsid w:val="000B752A"/>
    <w:rsid w:val="000B7AF7"/>
    <w:rsid w:val="000C0172"/>
    <w:rsid w:val="000C0ECC"/>
    <w:rsid w:val="000C1122"/>
    <w:rsid w:val="000C17F7"/>
    <w:rsid w:val="000C19D7"/>
    <w:rsid w:val="000C1ABE"/>
    <w:rsid w:val="000C1B77"/>
    <w:rsid w:val="000C1CCC"/>
    <w:rsid w:val="000C2153"/>
    <w:rsid w:val="000C229B"/>
    <w:rsid w:val="000C24FB"/>
    <w:rsid w:val="000C2520"/>
    <w:rsid w:val="000C2A5A"/>
    <w:rsid w:val="000C342C"/>
    <w:rsid w:val="000C3466"/>
    <w:rsid w:val="000C37A9"/>
    <w:rsid w:val="000C3CF9"/>
    <w:rsid w:val="000C3E68"/>
    <w:rsid w:val="000C3FA9"/>
    <w:rsid w:val="000C3FFA"/>
    <w:rsid w:val="000C47D5"/>
    <w:rsid w:val="000C506C"/>
    <w:rsid w:val="000C575B"/>
    <w:rsid w:val="000C588C"/>
    <w:rsid w:val="000C5936"/>
    <w:rsid w:val="000C5B54"/>
    <w:rsid w:val="000C5EE9"/>
    <w:rsid w:val="000C684D"/>
    <w:rsid w:val="000C7066"/>
    <w:rsid w:val="000C77CA"/>
    <w:rsid w:val="000C7D44"/>
    <w:rsid w:val="000D05E7"/>
    <w:rsid w:val="000D0723"/>
    <w:rsid w:val="000D087E"/>
    <w:rsid w:val="000D0B08"/>
    <w:rsid w:val="000D0E18"/>
    <w:rsid w:val="000D0E61"/>
    <w:rsid w:val="000D0FF8"/>
    <w:rsid w:val="000D1226"/>
    <w:rsid w:val="000D182C"/>
    <w:rsid w:val="000D1C29"/>
    <w:rsid w:val="000D1F82"/>
    <w:rsid w:val="000D21BC"/>
    <w:rsid w:val="000D2713"/>
    <w:rsid w:val="000D2E0C"/>
    <w:rsid w:val="000D2E59"/>
    <w:rsid w:val="000D2F39"/>
    <w:rsid w:val="000D30C3"/>
    <w:rsid w:val="000D3338"/>
    <w:rsid w:val="000D3402"/>
    <w:rsid w:val="000D3BAA"/>
    <w:rsid w:val="000D3E84"/>
    <w:rsid w:val="000D42E0"/>
    <w:rsid w:val="000D4681"/>
    <w:rsid w:val="000D4867"/>
    <w:rsid w:val="000D4DA5"/>
    <w:rsid w:val="000D5942"/>
    <w:rsid w:val="000D61B1"/>
    <w:rsid w:val="000D64A5"/>
    <w:rsid w:val="000D690F"/>
    <w:rsid w:val="000D7188"/>
    <w:rsid w:val="000D7223"/>
    <w:rsid w:val="000D75B1"/>
    <w:rsid w:val="000D7A99"/>
    <w:rsid w:val="000E05C9"/>
    <w:rsid w:val="000E07CB"/>
    <w:rsid w:val="000E0A95"/>
    <w:rsid w:val="000E0B63"/>
    <w:rsid w:val="000E1338"/>
    <w:rsid w:val="000E14DD"/>
    <w:rsid w:val="000E1F41"/>
    <w:rsid w:val="000E25D7"/>
    <w:rsid w:val="000E2B39"/>
    <w:rsid w:val="000E2F23"/>
    <w:rsid w:val="000E3224"/>
    <w:rsid w:val="000E333B"/>
    <w:rsid w:val="000E3680"/>
    <w:rsid w:val="000E39CA"/>
    <w:rsid w:val="000E3A5C"/>
    <w:rsid w:val="000E3CBD"/>
    <w:rsid w:val="000E3F81"/>
    <w:rsid w:val="000E3FEA"/>
    <w:rsid w:val="000E4048"/>
    <w:rsid w:val="000E4089"/>
    <w:rsid w:val="000E41A1"/>
    <w:rsid w:val="000E4646"/>
    <w:rsid w:val="000E475C"/>
    <w:rsid w:val="000E4B65"/>
    <w:rsid w:val="000E4E4C"/>
    <w:rsid w:val="000E515A"/>
    <w:rsid w:val="000E5884"/>
    <w:rsid w:val="000E5991"/>
    <w:rsid w:val="000E59F7"/>
    <w:rsid w:val="000E5A2D"/>
    <w:rsid w:val="000E5B71"/>
    <w:rsid w:val="000E5B7E"/>
    <w:rsid w:val="000E5C5E"/>
    <w:rsid w:val="000E6305"/>
    <w:rsid w:val="000E6987"/>
    <w:rsid w:val="000E6BA4"/>
    <w:rsid w:val="000E709F"/>
    <w:rsid w:val="000E7256"/>
    <w:rsid w:val="000E751B"/>
    <w:rsid w:val="000F007C"/>
    <w:rsid w:val="000F05A6"/>
    <w:rsid w:val="000F0771"/>
    <w:rsid w:val="000F0BC0"/>
    <w:rsid w:val="000F0D27"/>
    <w:rsid w:val="000F0E4D"/>
    <w:rsid w:val="000F0E66"/>
    <w:rsid w:val="000F1054"/>
    <w:rsid w:val="000F10D6"/>
    <w:rsid w:val="000F112E"/>
    <w:rsid w:val="000F1272"/>
    <w:rsid w:val="000F153D"/>
    <w:rsid w:val="000F15D0"/>
    <w:rsid w:val="000F195C"/>
    <w:rsid w:val="000F1E20"/>
    <w:rsid w:val="000F254E"/>
    <w:rsid w:val="000F25A2"/>
    <w:rsid w:val="000F27F9"/>
    <w:rsid w:val="000F379C"/>
    <w:rsid w:val="000F3801"/>
    <w:rsid w:val="000F3E42"/>
    <w:rsid w:val="000F4059"/>
    <w:rsid w:val="000F41DE"/>
    <w:rsid w:val="000F4586"/>
    <w:rsid w:val="000F48B5"/>
    <w:rsid w:val="000F50C2"/>
    <w:rsid w:val="000F626B"/>
    <w:rsid w:val="000F62D1"/>
    <w:rsid w:val="000F6576"/>
    <w:rsid w:val="000F67E0"/>
    <w:rsid w:val="000F7441"/>
    <w:rsid w:val="000F750B"/>
    <w:rsid w:val="000F75DE"/>
    <w:rsid w:val="000F762A"/>
    <w:rsid w:val="000F7AEB"/>
    <w:rsid w:val="000F7CD7"/>
    <w:rsid w:val="00100046"/>
    <w:rsid w:val="00100186"/>
    <w:rsid w:val="001003BE"/>
    <w:rsid w:val="0010072C"/>
    <w:rsid w:val="001010AE"/>
    <w:rsid w:val="00101456"/>
    <w:rsid w:val="00101E45"/>
    <w:rsid w:val="00102266"/>
    <w:rsid w:val="00102382"/>
    <w:rsid w:val="001023F4"/>
    <w:rsid w:val="00102488"/>
    <w:rsid w:val="0010395D"/>
    <w:rsid w:val="00103B69"/>
    <w:rsid w:val="00103B8D"/>
    <w:rsid w:val="00103F18"/>
    <w:rsid w:val="0010407C"/>
    <w:rsid w:val="0010420F"/>
    <w:rsid w:val="0010458C"/>
    <w:rsid w:val="00104676"/>
    <w:rsid w:val="00104E39"/>
    <w:rsid w:val="00104ED9"/>
    <w:rsid w:val="00105833"/>
    <w:rsid w:val="001059B8"/>
    <w:rsid w:val="00105EE1"/>
    <w:rsid w:val="00106227"/>
    <w:rsid w:val="001066B9"/>
    <w:rsid w:val="00106798"/>
    <w:rsid w:val="00106B32"/>
    <w:rsid w:val="00106E41"/>
    <w:rsid w:val="0010768B"/>
    <w:rsid w:val="00107820"/>
    <w:rsid w:val="00107A47"/>
    <w:rsid w:val="0011059A"/>
    <w:rsid w:val="0011120D"/>
    <w:rsid w:val="00111AFC"/>
    <w:rsid w:val="00111E0B"/>
    <w:rsid w:val="00112583"/>
    <w:rsid w:val="0011261C"/>
    <w:rsid w:val="0011292B"/>
    <w:rsid w:val="00112E1C"/>
    <w:rsid w:val="001132C1"/>
    <w:rsid w:val="001136B4"/>
    <w:rsid w:val="00113B0B"/>
    <w:rsid w:val="00113D92"/>
    <w:rsid w:val="00113E4A"/>
    <w:rsid w:val="00114001"/>
    <w:rsid w:val="001148BC"/>
    <w:rsid w:val="00114B25"/>
    <w:rsid w:val="00115384"/>
    <w:rsid w:val="0011541A"/>
    <w:rsid w:val="0011548D"/>
    <w:rsid w:val="0011558B"/>
    <w:rsid w:val="001159F5"/>
    <w:rsid w:val="00115A79"/>
    <w:rsid w:val="001173EC"/>
    <w:rsid w:val="0011799D"/>
    <w:rsid w:val="00117ACD"/>
    <w:rsid w:val="001202B6"/>
    <w:rsid w:val="00120655"/>
    <w:rsid w:val="001208F8"/>
    <w:rsid w:val="00120B97"/>
    <w:rsid w:val="00120EFB"/>
    <w:rsid w:val="00121041"/>
    <w:rsid w:val="00121132"/>
    <w:rsid w:val="001217FB"/>
    <w:rsid w:val="00121911"/>
    <w:rsid w:val="001222CF"/>
    <w:rsid w:val="00122B47"/>
    <w:rsid w:val="00123280"/>
    <w:rsid w:val="00123CFF"/>
    <w:rsid w:val="00123E29"/>
    <w:rsid w:val="00123ED6"/>
    <w:rsid w:val="00124979"/>
    <w:rsid w:val="00124AEB"/>
    <w:rsid w:val="00124CFF"/>
    <w:rsid w:val="00124D84"/>
    <w:rsid w:val="00125019"/>
    <w:rsid w:val="00125337"/>
    <w:rsid w:val="00125AB8"/>
    <w:rsid w:val="00125BB3"/>
    <w:rsid w:val="00125EC8"/>
    <w:rsid w:val="0012632E"/>
    <w:rsid w:val="00126623"/>
    <w:rsid w:val="001268FB"/>
    <w:rsid w:val="00126A92"/>
    <w:rsid w:val="00126ADC"/>
    <w:rsid w:val="00127401"/>
    <w:rsid w:val="001278EF"/>
    <w:rsid w:val="001309F1"/>
    <w:rsid w:val="001310FD"/>
    <w:rsid w:val="001313EB"/>
    <w:rsid w:val="001317F4"/>
    <w:rsid w:val="001318ED"/>
    <w:rsid w:val="00131FE2"/>
    <w:rsid w:val="001320BA"/>
    <w:rsid w:val="0013210B"/>
    <w:rsid w:val="0013279B"/>
    <w:rsid w:val="00132883"/>
    <w:rsid w:val="00132A34"/>
    <w:rsid w:val="001330C5"/>
    <w:rsid w:val="0013328F"/>
    <w:rsid w:val="001338E2"/>
    <w:rsid w:val="00133DA8"/>
    <w:rsid w:val="00133DBC"/>
    <w:rsid w:val="00133E00"/>
    <w:rsid w:val="00133EBF"/>
    <w:rsid w:val="00134108"/>
    <w:rsid w:val="0013458E"/>
    <w:rsid w:val="00135433"/>
    <w:rsid w:val="00135637"/>
    <w:rsid w:val="001358D6"/>
    <w:rsid w:val="001362DB"/>
    <w:rsid w:val="00136311"/>
    <w:rsid w:val="00136B4E"/>
    <w:rsid w:val="00136E9B"/>
    <w:rsid w:val="00137433"/>
    <w:rsid w:val="00137BC4"/>
    <w:rsid w:val="00137DD4"/>
    <w:rsid w:val="00137DFA"/>
    <w:rsid w:val="00137E67"/>
    <w:rsid w:val="001407D3"/>
    <w:rsid w:val="00140A20"/>
    <w:rsid w:val="00140EC5"/>
    <w:rsid w:val="001415EA"/>
    <w:rsid w:val="001424CD"/>
    <w:rsid w:val="0014257D"/>
    <w:rsid w:val="00143787"/>
    <w:rsid w:val="00144DEC"/>
    <w:rsid w:val="00145082"/>
    <w:rsid w:val="00145102"/>
    <w:rsid w:val="0014550D"/>
    <w:rsid w:val="00146094"/>
    <w:rsid w:val="0014651B"/>
    <w:rsid w:val="00146F34"/>
    <w:rsid w:val="001473E1"/>
    <w:rsid w:val="00147595"/>
    <w:rsid w:val="001502CE"/>
    <w:rsid w:val="001504C4"/>
    <w:rsid w:val="00151090"/>
    <w:rsid w:val="001513E7"/>
    <w:rsid w:val="001524D5"/>
    <w:rsid w:val="00152B04"/>
    <w:rsid w:val="00152BD2"/>
    <w:rsid w:val="001533B0"/>
    <w:rsid w:val="0015364D"/>
    <w:rsid w:val="00153ABA"/>
    <w:rsid w:val="00154799"/>
    <w:rsid w:val="00154965"/>
    <w:rsid w:val="00155300"/>
    <w:rsid w:val="00155464"/>
    <w:rsid w:val="00155BBC"/>
    <w:rsid w:val="00155E4E"/>
    <w:rsid w:val="00155E58"/>
    <w:rsid w:val="00155E92"/>
    <w:rsid w:val="00155EB3"/>
    <w:rsid w:val="00155ED2"/>
    <w:rsid w:val="00156170"/>
    <w:rsid w:val="00156194"/>
    <w:rsid w:val="00156197"/>
    <w:rsid w:val="001562CE"/>
    <w:rsid w:val="00156370"/>
    <w:rsid w:val="0015665B"/>
    <w:rsid w:val="00156CC1"/>
    <w:rsid w:val="001578B6"/>
    <w:rsid w:val="00157FF1"/>
    <w:rsid w:val="00160D72"/>
    <w:rsid w:val="0016102C"/>
    <w:rsid w:val="00161161"/>
    <w:rsid w:val="001616F2"/>
    <w:rsid w:val="001617F8"/>
    <w:rsid w:val="00161F99"/>
    <w:rsid w:val="0016240A"/>
    <w:rsid w:val="001628CC"/>
    <w:rsid w:val="0016297B"/>
    <w:rsid w:val="00162B69"/>
    <w:rsid w:val="00162C50"/>
    <w:rsid w:val="00162E51"/>
    <w:rsid w:val="00162F0E"/>
    <w:rsid w:val="00163174"/>
    <w:rsid w:val="00163319"/>
    <w:rsid w:val="00163644"/>
    <w:rsid w:val="001636B3"/>
    <w:rsid w:val="00163730"/>
    <w:rsid w:val="001637C7"/>
    <w:rsid w:val="00163FD2"/>
    <w:rsid w:val="001645C5"/>
    <w:rsid w:val="00164778"/>
    <w:rsid w:val="00164ECF"/>
    <w:rsid w:val="00165A1F"/>
    <w:rsid w:val="00165F7A"/>
    <w:rsid w:val="00166085"/>
    <w:rsid w:val="001660A7"/>
    <w:rsid w:val="001663CA"/>
    <w:rsid w:val="0016695A"/>
    <w:rsid w:val="00166C9B"/>
    <w:rsid w:val="00167246"/>
    <w:rsid w:val="00167733"/>
    <w:rsid w:val="001678BC"/>
    <w:rsid w:val="00167E0B"/>
    <w:rsid w:val="00167E59"/>
    <w:rsid w:val="00170170"/>
    <w:rsid w:val="00170408"/>
    <w:rsid w:val="00170515"/>
    <w:rsid w:val="001707A1"/>
    <w:rsid w:val="001710AA"/>
    <w:rsid w:val="00171368"/>
    <w:rsid w:val="00171DC6"/>
    <w:rsid w:val="001720D9"/>
    <w:rsid w:val="001721DC"/>
    <w:rsid w:val="001729C3"/>
    <w:rsid w:val="00172AB0"/>
    <w:rsid w:val="00172F64"/>
    <w:rsid w:val="0017332F"/>
    <w:rsid w:val="00173A9B"/>
    <w:rsid w:val="00173EB3"/>
    <w:rsid w:val="00174724"/>
    <w:rsid w:val="00174781"/>
    <w:rsid w:val="0017496F"/>
    <w:rsid w:val="0017513F"/>
    <w:rsid w:val="00175922"/>
    <w:rsid w:val="001759F6"/>
    <w:rsid w:val="00175B93"/>
    <w:rsid w:val="00175E07"/>
    <w:rsid w:val="00176137"/>
    <w:rsid w:val="0017657B"/>
    <w:rsid w:val="00176F5B"/>
    <w:rsid w:val="0017729F"/>
    <w:rsid w:val="001776B8"/>
    <w:rsid w:val="00177F84"/>
    <w:rsid w:val="00180486"/>
    <w:rsid w:val="00180658"/>
    <w:rsid w:val="001807AB"/>
    <w:rsid w:val="001807DA"/>
    <w:rsid w:val="00180922"/>
    <w:rsid w:val="001809E5"/>
    <w:rsid w:val="00180DF3"/>
    <w:rsid w:val="00180F3D"/>
    <w:rsid w:val="00181F98"/>
    <w:rsid w:val="00182356"/>
    <w:rsid w:val="0018236F"/>
    <w:rsid w:val="00183149"/>
    <w:rsid w:val="0018319D"/>
    <w:rsid w:val="0018357A"/>
    <w:rsid w:val="00183586"/>
    <w:rsid w:val="001838E4"/>
    <w:rsid w:val="00183D71"/>
    <w:rsid w:val="00184A97"/>
    <w:rsid w:val="001855FB"/>
    <w:rsid w:val="00185C0C"/>
    <w:rsid w:val="00185D73"/>
    <w:rsid w:val="00185E69"/>
    <w:rsid w:val="00186265"/>
    <w:rsid w:val="0018645E"/>
    <w:rsid w:val="001866E6"/>
    <w:rsid w:val="00186943"/>
    <w:rsid w:val="00186AE3"/>
    <w:rsid w:val="00186BE4"/>
    <w:rsid w:val="0018748E"/>
    <w:rsid w:val="00187A1B"/>
    <w:rsid w:val="00187E8E"/>
    <w:rsid w:val="00187EDD"/>
    <w:rsid w:val="001904EE"/>
    <w:rsid w:val="001909F0"/>
    <w:rsid w:val="001918A9"/>
    <w:rsid w:val="001919DA"/>
    <w:rsid w:val="001921D4"/>
    <w:rsid w:val="001923F0"/>
    <w:rsid w:val="00192656"/>
    <w:rsid w:val="00193142"/>
    <w:rsid w:val="001931FC"/>
    <w:rsid w:val="00193893"/>
    <w:rsid w:val="0019429A"/>
    <w:rsid w:val="0019464A"/>
    <w:rsid w:val="001948DA"/>
    <w:rsid w:val="00194993"/>
    <w:rsid w:val="00194BD7"/>
    <w:rsid w:val="00195212"/>
    <w:rsid w:val="001959DE"/>
    <w:rsid w:val="00195B15"/>
    <w:rsid w:val="00195B5B"/>
    <w:rsid w:val="001962F9"/>
    <w:rsid w:val="00196318"/>
    <w:rsid w:val="001966DC"/>
    <w:rsid w:val="00196727"/>
    <w:rsid w:val="00196ACD"/>
    <w:rsid w:val="00196EC4"/>
    <w:rsid w:val="001970C0"/>
    <w:rsid w:val="001970C2"/>
    <w:rsid w:val="0019724C"/>
    <w:rsid w:val="001972C2"/>
    <w:rsid w:val="00197414"/>
    <w:rsid w:val="001978B4"/>
    <w:rsid w:val="001A00C5"/>
    <w:rsid w:val="001A0B1A"/>
    <w:rsid w:val="001A0EED"/>
    <w:rsid w:val="001A113C"/>
    <w:rsid w:val="001A118A"/>
    <w:rsid w:val="001A137F"/>
    <w:rsid w:val="001A14FA"/>
    <w:rsid w:val="001A17BC"/>
    <w:rsid w:val="001A189E"/>
    <w:rsid w:val="001A1A27"/>
    <w:rsid w:val="001A1AD0"/>
    <w:rsid w:val="001A1CD6"/>
    <w:rsid w:val="001A22CE"/>
    <w:rsid w:val="001A257E"/>
    <w:rsid w:val="001A3103"/>
    <w:rsid w:val="001A3221"/>
    <w:rsid w:val="001A3253"/>
    <w:rsid w:val="001A34FD"/>
    <w:rsid w:val="001A3557"/>
    <w:rsid w:val="001A363A"/>
    <w:rsid w:val="001A409E"/>
    <w:rsid w:val="001A42A6"/>
    <w:rsid w:val="001A4AF0"/>
    <w:rsid w:val="001A5596"/>
    <w:rsid w:val="001A6423"/>
    <w:rsid w:val="001A65DD"/>
    <w:rsid w:val="001A6730"/>
    <w:rsid w:val="001A6A72"/>
    <w:rsid w:val="001A6BF5"/>
    <w:rsid w:val="001A7453"/>
    <w:rsid w:val="001A76D6"/>
    <w:rsid w:val="001A7701"/>
    <w:rsid w:val="001A7728"/>
    <w:rsid w:val="001A78CB"/>
    <w:rsid w:val="001A7B18"/>
    <w:rsid w:val="001A7E08"/>
    <w:rsid w:val="001A7FB1"/>
    <w:rsid w:val="001B06E0"/>
    <w:rsid w:val="001B08CF"/>
    <w:rsid w:val="001B08FB"/>
    <w:rsid w:val="001B0BBA"/>
    <w:rsid w:val="001B1392"/>
    <w:rsid w:val="001B1983"/>
    <w:rsid w:val="001B1ED1"/>
    <w:rsid w:val="001B20F4"/>
    <w:rsid w:val="001B2185"/>
    <w:rsid w:val="001B233C"/>
    <w:rsid w:val="001B2607"/>
    <w:rsid w:val="001B2AF5"/>
    <w:rsid w:val="001B2DE0"/>
    <w:rsid w:val="001B2FD9"/>
    <w:rsid w:val="001B33B0"/>
    <w:rsid w:val="001B35A7"/>
    <w:rsid w:val="001B36FC"/>
    <w:rsid w:val="001B3A53"/>
    <w:rsid w:val="001B3C20"/>
    <w:rsid w:val="001B3F4A"/>
    <w:rsid w:val="001B5130"/>
    <w:rsid w:val="001B533F"/>
    <w:rsid w:val="001B541A"/>
    <w:rsid w:val="001B60F4"/>
    <w:rsid w:val="001B621A"/>
    <w:rsid w:val="001B65D7"/>
    <w:rsid w:val="001B67B6"/>
    <w:rsid w:val="001B692D"/>
    <w:rsid w:val="001B725C"/>
    <w:rsid w:val="001B7638"/>
    <w:rsid w:val="001B7800"/>
    <w:rsid w:val="001B7BCF"/>
    <w:rsid w:val="001B7F01"/>
    <w:rsid w:val="001C08E9"/>
    <w:rsid w:val="001C1110"/>
    <w:rsid w:val="001C18B1"/>
    <w:rsid w:val="001C1E30"/>
    <w:rsid w:val="001C1E7D"/>
    <w:rsid w:val="001C206C"/>
    <w:rsid w:val="001C2385"/>
    <w:rsid w:val="001C2715"/>
    <w:rsid w:val="001C324F"/>
    <w:rsid w:val="001C3528"/>
    <w:rsid w:val="001C37BD"/>
    <w:rsid w:val="001C3A28"/>
    <w:rsid w:val="001C43BF"/>
    <w:rsid w:val="001C5171"/>
    <w:rsid w:val="001C520A"/>
    <w:rsid w:val="001C5412"/>
    <w:rsid w:val="001C551E"/>
    <w:rsid w:val="001C57C4"/>
    <w:rsid w:val="001C57E3"/>
    <w:rsid w:val="001C5E34"/>
    <w:rsid w:val="001C603A"/>
    <w:rsid w:val="001C6392"/>
    <w:rsid w:val="001C6394"/>
    <w:rsid w:val="001C63EF"/>
    <w:rsid w:val="001C6822"/>
    <w:rsid w:val="001C6CA0"/>
    <w:rsid w:val="001C6E9A"/>
    <w:rsid w:val="001C6FFA"/>
    <w:rsid w:val="001C717C"/>
    <w:rsid w:val="001C77EC"/>
    <w:rsid w:val="001C7C78"/>
    <w:rsid w:val="001C7E3A"/>
    <w:rsid w:val="001D033D"/>
    <w:rsid w:val="001D0578"/>
    <w:rsid w:val="001D08F9"/>
    <w:rsid w:val="001D0EF8"/>
    <w:rsid w:val="001D1786"/>
    <w:rsid w:val="001D186A"/>
    <w:rsid w:val="001D18E9"/>
    <w:rsid w:val="001D19EC"/>
    <w:rsid w:val="001D1A26"/>
    <w:rsid w:val="001D20B4"/>
    <w:rsid w:val="001D22D2"/>
    <w:rsid w:val="001D2D78"/>
    <w:rsid w:val="001D32C7"/>
    <w:rsid w:val="001D366E"/>
    <w:rsid w:val="001D3F36"/>
    <w:rsid w:val="001D4664"/>
    <w:rsid w:val="001D46EB"/>
    <w:rsid w:val="001D481D"/>
    <w:rsid w:val="001D4937"/>
    <w:rsid w:val="001D4C3A"/>
    <w:rsid w:val="001D5249"/>
    <w:rsid w:val="001D6043"/>
    <w:rsid w:val="001D63F0"/>
    <w:rsid w:val="001D65B2"/>
    <w:rsid w:val="001D6773"/>
    <w:rsid w:val="001D6920"/>
    <w:rsid w:val="001D6AA1"/>
    <w:rsid w:val="001D6AE7"/>
    <w:rsid w:val="001D6D3A"/>
    <w:rsid w:val="001D714B"/>
    <w:rsid w:val="001D72AA"/>
    <w:rsid w:val="001D75A9"/>
    <w:rsid w:val="001D768F"/>
    <w:rsid w:val="001D7D06"/>
    <w:rsid w:val="001D7EE4"/>
    <w:rsid w:val="001D7F2C"/>
    <w:rsid w:val="001E0405"/>
    <w:rsid w:val="001E04E0"/>
    <w:rsid w:val="001E0889"/>
    <w:rsid w:val="001E0E60"/>
    <w:rsid w:val="001E0F78"/>
    <w:rsid w:val="001E117E"/>
    <w:rsid w:val="001E1573"/>
    <w:rsid w:val="001E19CA"/>
    <w:rsid w:val="001E1B58"/>
    <w:rsid w:val="001E1F89"/>
    <w:rsid w:val="001E2257"/>
    <w:rsid w:val="001E22D1"/>
    <w:rsid w:val="001E24FD"/>
    <w:rsid w:val="001E267F"/>
    <w:rsid w:val="001E299B"/>
    <w:rsid w:val="001E333A"/>
    <w:rsid w:val="001E34B6"/>
    <w:rsid w:val="001E3746"/>
    <w:rsid w:val="001E4B0B"/>
    <w:rsid w:val="001E4E87"/>
    <w:rsid w:val="001E50E8"/>
    <w:rsid w:val="001E5252"/>
    <w:rsid w:val="001E55BE"/>
    <w:rsid w:val="001E5E58"/>
    <w:rsid w:val="001E6291"/>
    <w:rsid w:val="001E6336"/>
    <w:rsid w:val="001E648E"/>
    <w:rsid w:val="001E6AF9"/>
    <w:rsid w:val="001E6B3D"/>
    <w:rsid w:val="001E6E06"/>
    <w:rsid w:val="001E6FD8"/>
    <w:rsid w:val="001E7487"/>
    <w:rsid w:val="001E771F"/>
    <w:rsid w:val="001E7C67"/>
    <w:rsid w:val="001E7DA2"/>
    <w:rsid w:val="001F0E7F"/>
    <w:rsid w:val="001F1164"/>
    <w:rsid w:val="001F19E9"/>
    <w:rsid w:val="001F1A6E"/>
    <w:rsid w:val="001F1D39"/>
    <w:rsid w:val="001F270C"/>
    <w:rsid w:val="001F2916"/>
    <w:rsid w:val="001F2DD3"/>
    <w:rsid w:val="001F32EF"/>
    <w:rsid w:val="001F3CD7"/>
    <w:rsid w:val="001F4A6E"/>
    <w:rsid w:val="001F4B81"/>
    <w:rsid w:val="001F4B8E"/>
    <w:rsid w:val="001F4DC8"/>
    <w:rsid w:val="001F51E3"/>
    <w:rsid w:val="001F5F09"/>
    <w:rsid w:val="001F6064"/>
    <w:rsid w:val="001F6244"/>
    <w:rsid w:val="001F68DB"/>
    <w:rsid w:val="001F69CD"/>
    <w:rsid w:val="001F6FFD"/>
    <w:rsid w:val="001F7148"/>
    <w:rsid w:val="001F78CB"/>
    <w:rsid w:val="001F7F4F"/>
    <w:rsid w:val="001F7F62"/>
    <w:rsid w:val="002001BC"/>
    <w:rsid w:val="00200379"/>
    <w:rsid w:val="00200438"/>
    <w:rsid w:val="002006B4"/>
    <w:rsid w:val="00200C0E"/>
    <w:rsid w:val="002010CB"/>
    <w:rsid w:val="00201172"/>
    <w:rsid w:val="00201822"/>
    <w:rsid w:val="00201BF5"/>
    <w:rsid w:val="00201D43"/>
    <w:rsid w:val="00201F2D"/>
    <w:rsid w:val="00201F49"/>
    <w:rsid w:val="00202069"/>
    <w:rsid w:val="002020F1"/>
    <w:rsid w:val="0020265B"/>
    <w:rsid w:val="002027E2"/>
    <w:rsid w:val="002028A8"/>
    <w:rsid w:val="00202B50"/>
    <w:rsid w:val="00202F8E"/>
    <w:rsid w:val="0020308F"/>
    <w:rsid w:val="0020316C"/>
    <w:rsid w:val="00203386"/>
    <w:rsid w:val="002034C1"/>
    <w:rsid w:val="00203645"/>
    <w:rsid w:val="00203B0F"/>
    <w:rsid w:val="00203C50"/>
    <w:rsid w:val="002042AF"/>
    <w:rsid w:val="002045A7"/>
    <w:rsid w:val="0020491B"/>
    <w:rsid w:val="002055B8"/>
    <w:rsid w:val="00205AC5"/>
    <w:rsid w:val="00205B11"/>
    <w:rsid w:val="00206065"/>
    <w:rsid w:val="0020674D"/>
    <w:rsid w:val="0020707A"/>
    <w:rsid w:val="00207916"/>
    <w:rsid w:val="002100B5"/>
    <w:rsid w:val="002101E8"/>
    <w:rsid w:val="002101FF"/>
    <w:rsid w:val="0021023B"/>
    <w:rsid w:val="00210684"/>
    <w:rsid w:val="0021076C"/>
    <w:rsid w:val="00210B31"/>
    <w:rsid w:val="00210B9B"/>
    <w:rsid w:val="00211533"/>
    <w:rsid w:val="00211A75"/>
    <w:rsid w:val="00211D4F"/>
    <w:rsid w:val="002120F1"/>
    <w:rsid w:val="0021227B"/>
    <w:rsid w:val="0021281C"/>
    <w:rsid w:val="002128AD"/>
    <w:rsid w:val="00212AA6"/>
    <w:rsid w:val="00212C40"/>
    <w:rsid w:val="00212D09"/>
    <w:rsid w:val="00213113"/>
    <w:rsid w:val="00213149"/>
    <w:rsid w:val="002132E5"/>
    <w:rsid w:val="0021339B"/>
    <w:rsid w:val="00213A5A"/>
    <w:rsid w:val="00213FA4"/>
    <w:rsid w:val="0021400E"/>
    <w:rsid w:val="002140B8"/>
    <w:rsid w:val="002143FA"/>
    <w:rsid w:val="00214E6A"/>
    <w:rsid w:val="00214FF9"/>
    <w:rsid w:val="002151D2"/>
    <w:rsid w:val="002160C7"/>
    <w:rsid w:val="00217472"/>
    <w:rsid w:val="00217A06"/>
    <w:rsid w:val="00217CB7"/>
    <w:rsid w:val="00217CF5"/>
    <w:rsid w:val="00217E1A"/>
    <w:rsid w:val="0022034A"/>
    <w:rsid w:val="002207CE"/>
    <w:rsid w:val="00220FD5"/>
    <w:rsid w:val="0022126E"/>
    <w:rsid w:val="002212E4"/>
    <w:rsid w:val="00221501"/>
    <w:rsid w:val="00221578"/>
    <w:rsid w:val="00221BCA"/>
    <w:rsid w:val="00221BD7"/>
    <w:rsid w:val="00221F67"/>
    <w:rsid w:val="0022262C"/>
    <w:rsid w:val="002229EE"/>
    <w:rsid w:val="00222DC8"/>
    <w:rsid w:val="00223B23"/>
    <w:rsid w:val="00223BEB"/>
    <w:rsid w:val="002240CF"/>
    <w:rsid w:val="0022427A"/>
    <w:rsid w:val="00224F3D"/>
    <w:rsid w:val="00225616"/>
    <w:rsid w:val="002258E6"/>
    <w:rsid w:val="00225A04"/>
    <w:rsid w:val="00225B07"/>
    <w:rsid w:val="0022629E"/>
    <w:rsid w:val="002264F3"/>
    <w:rsid w:val="00226B05"/>
    <w:rsid w:val="00226BD0"/>
    <w:rsid w:val="00226E21"/>
    <w:rsid w:val="00227400"/>
    <w:rsid w:val="0022793E"/>
    <w:rsid w:val="00230B2A"/>
    <w:rsid w:val="0023115A"/>
    <w:rsid w:val="002311AD"/>
    <w:rsid w:val="0023165A"/>
    <w:rsid w:val="00231669"/>
    <w:rsid w:val="0023186A"/>
    <w:rsid w:val="00231F90"/>
    <w:rsid w:val="00232164"/>
    <w:rsid w:val="002326FA"/>
    <w:rsid w:val="002327E5"/>
    <w:rsid w:val="00232820"/>
    <w:rsid w:val="00232A38"/>
    <w:rsid w:val="00233038"/>
    <w:rsid w:val="00233100"/>
    <w:rsid w:val="00233DBB"/>
    <w:rsid w:val="0023457A"/>
    <w:rsid w:val="00234E1C"/>
    <w:rsid w:val="00234E59"/>
    <w:rsid w:val="00235591"/>
    <w:rsid w:val="002366BC"/>
    <w:rsid w:val="002368FB"/>
    <w:rsid w:val="00236A30"/>
    <w:rsid w:val="002372C7"/>
    <w:rsid w:val="002375C8"/>
    <w:rsid w:val="0024034D"/>
    <w:rsid w:val="0024036A"/>
    <w:rsid w:val="002407F4"/>
    <w:rsid w:val="00241222"/>
    <w:rsid w:val="0024123C"/>
    <w:rsid w:val="00241858"/>
    <w:rsid w:val="0024191E"/>
    <w:rsid w:val="0024211E"/>
    <w:rsid w:val="002421E1"/>
    <w:rsid w:val="00242A9D"/>
    <w:rsid w:val="00242AFB"/>
    <w:rsid w:val="00243105"/>
    <w:rsid w:val="00243616"/>
    <w:rsid w:val="00243E94"/>
    <w:rsid w:val="002442DE"/>
    <w:rsid w:val="00244783"/>
    <w:rsid w:val="00244822"/>
    <w:rsid w:val="00244C54"/>
    <w:rsid w:val="00245525"/>
    <w:rsid w:val="00245DDE"/>
    <w:rsid w:val="00245F8D"/>
    <w:rsid w:val="002460B3"/>
    <w:rsid w:val="00246D67"/>
    <w:rsid w:val="00247097"/>
    <w:rsid w:val="00247187"/>
    <w:rsid w:val="0024763F"/>
    <w:rsid w:val="002477D2"/>
    <w:rsid w:val="00247BCE"/>
    <w:rsid w:val="00247D30"/>
    <w:rsid w:val="002502C9"/>
    <w:rsid w:val="00250879"/>
    <w:rsid w:val="002508AF"/>
    <w:rsid w:val="00250AD0"/>
    <w:rsid w:val="00250B8B"/>
    <w:rsid w:val="00251383"/>
    <w:rsid w:val="002514A4"/>
    <w:rsid w:val="002516C2"/>
    <w:rsid w:val="00251A2A"/>
    <w:rsid w:val="00251F92"/>
    <w:rsid w:val="00252063"/>
    <w:rsid w:val="00252C05"/>
    <w:rsid w:val="00252D82"/>
    <w:rsid w:val="00252E82"/>
    <w:rsid w:val="00252E90"/>
    <w:rsid w:val="00253261"/>
    <w:rsid w:val="00253DBD"/>
    <w:rsid w:val="00254521"/>
    <w:rsid w:val="00254CE1"/>
    <w:rsid w:val="00254F05"/>
    <w:rsid w:val="0025506B"/>
    <w:rsid w:val="0025509B"/>
    <w:rsid w:val="0025555F"/>
    <w:rsid w:val="00255822"/>
    <w:rsid w:val="00255B10"/>
    <w:rsid w:val="00256138"/>
    <w:rsid w:val="00256EFA"/>
    <w:rsid w:val="00257BB0"/>
    <w:rsid w:val="002606C0"/>
    <w:rsid w:val="002607BA"/>
    <w:rsid w:val="002609F8"/>
    <w:rsid w:val="0026128D"/>
    <w:rsid w:val="002613C4"/>
    <w:rsid w:val="002614BB"/>
    <w:rsid w:val="00261CEE"/>
    <w:rsid w:val="0026245C"/>
    <w:rsid w:val="00263276"/>
    <w:rsid w:val="002632C2"/>
    <w:rsid w:val="002638A0"/>
    <w:rsid w:val="00264152"/>
    <w:rsid w:val="002642C0"/>
    <w:rsid w:val="00264397"/>
    <w:rsid w:val="00264B77"/>
    <w:rsid w:val="00264F18"/>
    <w:rsid w:val="00264F26"/>
    <w:rsid w:val="002655B2"/>
    <w:rsid w:val="002655E6"/>
    <w:rsid w:val="00265D9E"/>
    <w:rsid w:val="002660A2"/>
    <w:rsid w:val="0026695A"/>
    <w:rsid w:val="00267AC4"/>
    <w:rsid w:val="00267CF0"/>
    <w:rsid w:val="00267E97"/>
    <w:rsid w:val="00270327"/>
    <w:rsid w:val="00270CA9"/>
    <w:rsid w:val="0027141A"/>
    <w:rsid w:val="002715C5"/>
    <w:rsid w:val="00271C7B"/>
    <w:rsid w:val="00271DCE"/>
    <w:rsid w:val="00272106"/>
    <w:rsid w:val="0027233E"/>
    <w:rsid w:val="00272F28"/>
    <w:rsid w:val="00272F47"/>
    <w:rsid w:val="00273362"/>
    <w:rsid w:val="0027341F"/>
    <w:rsid w:val="0027350B"/>
    <w:rsid w:val="002736FC"/>
    <w:rsid w:val="0027540C"/>
    <w:rsid w:val="00275768"/>
    <w:rsid w:val="00275ADA"/>
    <w:rsid w:val="00276116"/>
    <w:rsid w:val="002765D3"/>
    <w:rsid w:val="00276871"/>
    <w:rsid w:val="00276904"/>
    <w:rsid w:val="00276BCE"/>
    <w:rsid w:val="00276CAE"/>
    <w:rsid w:val="00276FD7"/>
    <w:rsid w:val="00277248"/>
    <w:rsid w:val="0027775D"/>
    <w:rsid w:val="00277969"/>
    <w:rsid w:val="00277A0D"/>
    <w:rsid w:val="00277A15"/>
    <w:rsid w:val="00277BF5"/>
    <w:rsid w:val="00277CCE"/>
    <w:rsid w:val="00280154"/>
    <w:rsid w:val="002809ED"/>
    <w:rsid w:val="00280A1C"/>
    <w:rsid w:val="00280EE3"/>
    <w:rsid w:val="0028161C"/>
    <w:rsid w:val="00282318"/>
    <w:rsid w:val="0028256D"/>
    <w:rsid w:val="0028276F"/>
    <w:rsid w:val="002827A3"/>
    <w:rsid w:val="0028281D"/>
    <w:rsid w:val="00283151"/>
    <w:rsid w:val="00283297"/>
    <w:rsid w:val="0028375B"/>
    <w:rsid w:val="00283B1C"/>
    <w:rsid w:val="00284D85"/>
    <w:rsid w:val="00285238"/>
    <w:rsid w:val="0028535F"/>
    <w:rsid w:val="0028613E"/>
    <w:rsid w:val="00286506"/>
    <w:rsid w:val="002868B0"/>
    <w:rsid w:val="0028778C"/>
    <w:rsid w:val="00287B7B"/>
    <w:rsid w:val="00287E0F"/>
    <w:rsid w:val="00287E97"/>
    <w:rsid w:val="00290009"/>
    <w:rsid w:val="00290077"/>
    <w:rsid w:val="002902C2"/>
    <w:rsid w:val="00290845"/>
    <w:rsid w:val="00290D20"/>
    <w:rsid w:val="00291CA8"/>
    <w:rsid w:val="00292A49"/>
    <w:rsid w:val="00292E6E"/>
    <w:rsid w:val="00293639"/>
    <w:rsid w:val="00293C07"/>
    <w:rsid w:val="002940D7"/>
    <w:rsid w:val="00294317"/>
    <w:rsid w:val="00294378"/>
    <w:rsid w:val="002944CB"/>
    <w:rsid w:val="0029451E"/>
    <w:rsid w:val="00294754"/>
    <w:rsid w:val="00294767"/>
    <w:rsid w:val="0029477B"/>
    <w:rsid w:val="002947E8"/>
    <w:rsid w:val="00294AE5"/>
    <w:rsid w:val="00295392"/>
    <w:rsid w:val="002953AD"/>
    <w:rsid w:val="00295ACB"/>
    <w:rsid w:val="002960F9"/>
    <w:rsid w:val="002963A4"/>
    <w:rsid w:val="00296828"/>
    <w:rsid w:val="00296A96"/>
    <w:rsid w:val="0029774C"/>
    <w:rsid w:val="00297B9A"/>
    <w:rsid w:val="002A010B"/>
    <w:rsid w:val="002A07EB"/>
    <w:rsid w:val="002A1681"/>
    <w:rsid w:val="002A2050"/>
    <w:rsid w:val="002A249D"/>
    <w:rsid w:val="002A2749"/>
    <w:rsid w:val="002A29E5"/>
    <w:rsid w:val="002A2BF3"/>
    <w:rsid w:val="002A33C5"/>
    <w:rsid w:val="002A3922"/>
    <w:rsid w:val="002A3C68"/>
    <w:rsid w:val="002A3D2C"/>
    <w:rsid w:val="002A4E6A"/>
    <w:rsid w:val="002A5130"/>
    <w:rsid w:val="002A52FB"/>
    <w:rsid w:val="002A5C4E"/>
    <w:rsid w:val="002A5D66"/>
    <w:rsid w:val="002A5F50"/>
    <w:rsid w:val="002A6E41"/>
    <w:rsid w:val="002A7844"/>
    <w:rsid w:val="002A7B53"/>
    <w:rsid w:val="002A7B78"/>
    <w:rsid w:val="002A7E1B"/>
    <w:rsid w:val="002B037D"/>
    <w:rsid w:val="002B0743"/>
    <w:rsid w:val="002B0755"/>
    <w:rsid w:val="002B0F63"/>
    <w:rsid w:val="002B1FD1"/>
    <w:rsid w:val="002B2E47"/>
    <w:rsid w:val="002B31FF"/>
    <w:rsid w:val="002B3510"/>
    <w:rsid w:val="002B36AA"/>
    <w:rsid w:val="002B3A1A"/>
    <w:rsid w:val="002B3A8D"/>
    <w:rsid w:val="002B3CA7"/>
    <w:rsid w:val="002B3CCB"/>
    <w:rsid w:val="002B4C95"/>
    <w:rsid w:val="002B516B"/>
    <w:rsid w:val="002B577A"/>
    <w:rsid w:val="002B5810"/>
    <w:rsid w:val="002B5926"/>
    <w:rsid w:val="002B6038"/>
    <w:rsid w:val="002B65DD"/>
    <w:rsid w:val="002B6F6C"/>
    <w:rsid w:val="002B70DF"/>
    <w:rsid w:val="002B7263"/>
    <w:rsid w:val="002B7654"/>
    <w:rsid w:val="002B791D"/>
    <w:rsid w:val="002C0C00"/>
    <w:rsid w:val="002C0C8F"/>
    <w:rsid w:val="002C0DB7"/>
    <w:rsid w:val="002C0FA5"/>
    <w:rsid w:val="002C1969"/>
    <w:rsid w:val="002C19A0"/>
    <w:rsid w:val="002C19E0"/>
    <w:rsid w:val="002C1BF8"/>
    <w:rsid w:val="002C1EE6"/>
    <w:rsid w:val="002C2AA8"/>
    <w:rsid w:val="002C30B9"/>
    <w:rsid w:val="002C339D"/>
    <w:rsid w:val="002C375E"/>
    <w:rsid w:val="002C3BAD"/>
    <w:rsid w:val="002C4007"/>
    <w:rsid w:val="002C4234"/>
    <w:rsid w:val="002C485C"/>
    <w:rsid w:val="002C4BA8"/>
    <w:rsid w:val="002C4C25"/>
    <w:rsid w:val="002C4C84"/>
    <w:rsid w:val="002C4FDD"/>
    <w:rsid w:val="002C5165"/>
    <w:rsid w:val="002C5575"/>
    <w:rsid w:val="002C5777"/>
    <w:rsid w:val="002C5AEB"/>
    <w:rsid w:val="002C5FCB"/>
    <w:rsid w:val="002C6360"/>
    <w:rsid w:val="002C6520"/>
    <w:rsid w:val="002C6A3E"/>
    <w:rsid w:val="002C6AF0"/>
    <w:rsid w:val="002C6E1A"/>
    <w:rsid w:val="002C6FC7"/>
    <w:rsid w:val="002C70FF"/>
    <w:rsid w:val="002C7497"/>
    <w:rsid w:val="002C7954"/>
    <w:rsid w:val="002C7DCD"/>
    <w:rsid w:val="002D0B80"/>
    <w:rsid w:val="002D11B5"/>
    <w:rsid w:val="002D16E9"/>
    <w:rsid w:val="002D19F9"/>
    <w:rsid w:val="002D1BA6"/>
    <w:rsid w:val="002D1F0D"/>
    <w:rsid w:val="002D2060"/>
    <w:rsid w:val="002D22AF"/>
    <w:rsid w:val="002D2440"/>
    <w:rsid w:val="002D24A1"/>
    <w:rsid w:val="002D2A65"/>
    <w:rsid w:val="002D2FD8"/>
    <w:rsid w:val="002D3101"/>
    <w:rsid w:val="002D364C"/>
    <w:rsid w:val="002D3C11"/>
    <w:rsid w:val="002D3C8A"/>
    <w:rsid w:val="002D3DE4"/>
    <w:rsid w:val="002D3ECB"/>
    <w:rsid w:val="002D4071"/>
    <w:rsid w:val="002D4467"/>
    <w:rsid w:val="002D44FD"/>
    <w:rsid w:val="002D4854"/>
    <w:rsid w:val="002D4C18"/>
    <w:rsid w:val="002D4E69"/>
    <w:rsid w:val="002D56B7"/>
    <w:rsid w:val="002D6645"/>
    <w:rsid w:val="002D6652"/>
    <w:rsid w:val="002D66EF"/>
    <w:rsid w:val="002D6B24"/>
    <w:rsid w:val="002D6EF8"/>
    <w:rsid w:val="002D754A"/>
    <w:rsid w:val="002D7615"/>
    <w:rsid w:val="002D7660"/>
    <w:rsid w:val="002D798F"/>
    <w:rsid w:val="002D7A8E"/>
    <w:rsid w:val="002D7AAB"/>
    <w:rsid w:val="002D7B86"/>
    <w:rsid w:val="002D7F6F"/>
    <w:rsid w:val="002E002F"/>
    <w:rsid w:val="002E00F1"/>
    <w:rsid w:val="002E0603"/>
    <w:rsid w:val="002E079C"/>
    <w:rsid w:val="002E0CB0"/>
    <w:rsid w:val="002E0FE1"/>
    <w:rsid w:val="002E130A"/>
    <w:rsid w:val="002E18D6"/>
    <w:rsid w:val="002E1B60"/>
    <w:rsid w:val="002E208F"/>
    <w:rsid w:val="002E257A"/>
    <w:rsid w:val="002E2A33"/>
    <w:rsid w:val="002E2C44"/>
    <w:rsid w:val="002E2C5D"/>
    <w:rsid w:val="002E2DAD"/>
    <w:rsid w:val="002E3217"/>
    <w:rsid w:val="002E3B90"/>
    <w:rsid w:val="002E3DCA"/>
    <w:rsid w:val="002E3E95"/>
    <w:rsid w:val="002E4563"/>
    <w:rsid w:val="002E4A1C"/>
    <w:rsid w:val="002E4ECD"/>
    <w:rsid w:val="002E50A1"/>
    <w:rsid w:val="002E5722"/>
    <w:rsid w:val="002E595D"/>
    <w:rsid w:val="002E6137"/>
    <w:rsid w:val="002E692C"/>
    <w:rsid w:val="002E6D17"/>
    <w:rsid w:val="002E7247"/>
    <w:rsid w:val="002E7437"/>
    <w:rsid w:val="002E7711"/>
    <w:rsid w:val="002E7840"/>
    <w:rsid w:val="002E7BD4"/>
    <w:rsid w:val="002E7F7E"/>
    <w:rsid w:val="002F0358"/>
    <w:rsid w:val="002F0434"/>
    <w:rsid w:val="002F129C"/>
    <w:rsid w:val="002F1791"/>
    <w:rsid w:val="002F1921"/>
    <w:rsid w:val="002F1B2E"/>
    <w:rsid w:val="002F2544"/>
    <w:rsid w:val="002F25AC"/>
    <w:rsid w:val="002F2738"/>
    <w:rsid w:val="002F2D98"/>
    <w:rsid w:val="002F318F"/>
    <w:rsid w:val="002F3430"/>
    <w:rsid w:val="002F3435"/>
    <w:rsid w:val="002F3704"/>
    <w:rsid w:val="002F39DF"/>
    <w:rsid w:val="002F3D63"/>
    <w:rsid w:val="002F3EE8"/>
    <w:rsid w:val="002F429D"/>
    <w:rsid w:val="002F5167"/>
    <w:rsid w:val="002F5942"/>
    <w:rsid w:val="002F61D0"/>
    <w:rsid w:val="002F667A"/>
    <w:rsid w:val="002F680C"/>
    <w:rsid w:val="002F698D"/>
    <w:rsid w:val="002F6991"/>
    <w:rsid w:val="002F6C8C"/>
    <w:rsid w:val="002F6EA3"/>
    <w:rsid w:val="002F7407"/>
    <w:rsid w:val="002F79B1"/>
    <w:rsid w:val="002F7B13"/>
    <w:rsid w:val="002F7CE3"/>
    <w:rsid w:val="003000D4"/>
    <w:rsid w:val="003009EE"/>
    <w:rsid w:val="00300F20"/>
    <w:rsid w:val="00301DF8"/>
    <w:rsid w:val="00301E0D"/>
    <w:rsid w:val="00301FD5"/>
    <w:rsid w:val="003023BD"/>
    <w:rsid w:val="003024AF"/>
    <w:rsid w:val="00302A46"/>
    <w:rsid w:val="00302C7A"/>
    <w:rsid w:val="00302E6E"/>
    <w:rsid w:val="00302F8E"/>
    <w:rsid w:val="0030360A"/>
    <w:rsid w:val="003038BC"/>
    <w:rsid w:val="0030400D"/>
    <w:rsid w:val="00304082"/>
    <w:rsid w:val="00304162"/>
    <w:rsid w:val="0030434F"/>
    <w:rsid w:val="00304F74"/>
    <w:rsid w:val="00304FFD"/>
    <w:rsid w:val="003051F9"/>
    <w:rsid w:val="003053F8"/>
    <w:rsid w:val="00305716"/>
    <w:rsid w:val="00305856"/>
    <w:rsid w:val="003067DA"/>
    <w:rsid w:val="003068D1"/>
    <w:rsid w:val="00306EFD"/>
    <w:rsid w:val="003077AA"/>
    <w:rsid w:val="003078FF"/>
    <w:rsid w:val="00307A4A"/>
    <w:rsid w:val="00307D7F"/>
    <w:rsid w:val="00307E25"/>
    <w:rsid w:val="0031018F"/>
    <w:rsid w:val="0031030C"/>
    <w:rsid w:val="003104C6"/>
    <w:rsid w:val="00310710"/>
    <w:rsid w:val="00310836"/>
    <w:rsid w:val="00311052"/>
    <w:rsid w:val="003112D4"/>
    <w:rsid w:val="00311670"/>
    <w:rsid w:val="003117C2"/>
    <w:rsid w:val="00311B1E"/>
    <w:rsid w:val="00311FC8"/>
    <w:rsid w:val="003121FD"/>
    <w:rsid w:val="0031237E"/>
    <w:rsid w:val="00312F3C"/>
    <w:rsid w:val="00313D77"/>
    <w:rsid w:val="00313EC7"/>
    <w:rsid w:val="00314329"/>
    <w:rsid w:val="0031437B"/>
    <w:rsid w:val="00314400"/>
    <w:rsid w:val="00314EAB"/>
    <w:rsid w:val="003154AE"/>
    <w:rsid w:val="0031600A"/>
    <w:rsid w:val="00316114"/>
    <w:rsid w:val="0031684F"/>
    <w:rsid w:val="00316A76"/>
    <w:rsid w:val="00316A89"/>
    <w:rsid w:val="00316CEF"/>
    <w:rsid w:val="003172A3"/>
    <w:rsid w:val="0031731A"/>
    <w:rsid w:val="003173DE"/>
    <w:rsid w:val="003177B2"/>
    <w:rsid w:val="003177EA"/>
    <w:rsid w:val="00320692"/>
    <w:rsid w:val="003206C8"/>
    <w:rsid w:val="00320F62"/>
    <w:rsid w:val="00321074"/>
    <w:rsid w:val="00321A83"/>
    <w:rsid w:val="003222E8"/>
    <w:rsid w:val="003222F2"/>
    <w:rsid w:val="003222FA"/>
    <w:rsid w:val="0032233F"/>
    <w:rsid w:val="00322461"/>
    <w:rsid w:val="00322D4D"/>
    <w:rsid w:val="00322F6D"/>
    <w:rsid w:val="00323252"/>
    <w:rsid w:val="003233BB"/>
    <w:rsid w:val="003235D7"/>
    <w:rsid w:val="00323DB8"/>
    <w:rsid w:val="00323F0F"/>
    <w:rsid w:val="003245C2"/>
    <w:rsid w:val="0032480A"/>
    <w:rsid w:val="00324A4F"/>
    <w:rsid w:val="00324ED0"/>
    <w:rsid w:val="003250E4"/>
    <w:rsid w:val="00325183"/>
    <w:rsid w:val="003253D8"/>
    <w:rsid w:val="0032581B"/>
    <w:rsid w:val="00325AF5"/>
    <w:rsid w:val="00326093"/>
    <w:rsid w:val="00326290"/>
    <w:rsid w:val="003267D7"/>
    <w:rsid w:val="00326B6C"/>
    <w:rsid w:val="00327911"/>
    <w:rsid w:val="00327BA2"/>
    <w:rsid w:val="00330B3E"/>
    <w:rsid w:val="00330C8F"/>
    <w:rsid w:val="00330DBB"/>
    <w:rsid w:val="003316FF"/>
    <w:rsid w:val="00331968"/>
    <w:rsid w:val="00331B51"/>
    <w:rsid w:val="00331E33"/>
    <w:rsid w:val="00331FC8"/>
    <w:rsid w:val="003322A0"/>
    <w:rsid w:val="00332408"/>
    <w:rsid w:val="00332CC9"/>
    <w:rsid w:val="00332E97"/>
    <w:rsid w:val="00333319"/>
    <w:rsid w:val="00333E9C"/>
    <w:rsid w:val="003340C4"/>
    <w:rsid w:val="00334162"/>
    <w:rsid w:val="00334789"/>
    <w:rsid w:val="00334830"/>
    <w:rsid w:val="003349EB"/>
    <w:rsid w:val="00334E7B"/>
    <w:rsid w:val="003353EF"/>
    <w:rsid w:val="00335F04"/>
    <w:rsid w:val="00335FBE"/>
    <w:rsid w:val="003360E8"/>
    <w:rsid w:val="00336126"/>
    <w:rsid w:val="00336DA7"/>
    <w:rsid w:val="00337DD2"/>
    <w:rsid w:val="00337F69"/>
    <w:rsid w:val="003408BD"/>
    <w:rsid w:val="00341400"/>
    <w:rsid w:val="00341C4F"/>
    <w:rsid w:val="00341E1B"/>
    <w:rsid w:val="0034241F"/>
    <w:rsid w:val="00342699"/>
    <w:rsid w:val="003426D0"/>
    <w:rsid w:val="0034356A"/>
    <w:rsid w:val="00343683"/>
    <w:rsid w:val="003436BB"/>
    <w:rsid w:val="00343702"/>
    <w:rsid w:val="0034371B"/>
    <w:rsid w:val="00343A73"/>
    <w:rsid w:val="00343A7A"/>
    <w:rsid w:val="00343B23"/>
    <w:rsid w:val="00344303"/>
    <w:rsid w:val="003444A4"/>
    <w:rsid w:val="00344569"/>
    <w:rsid w:val="00344730"/>
    <w:rsid w:val="00344B76"/>
    <w:rsid w:val="00344FAD"/>
    <w:rsid w:val="0034581A"/>
    <w:rsid w:val="00345A6A"/>
    <w:rsid w:val="00345BEE"/>
    <w:rsid w:val="00346189"/>
    <w:rsid w:val="00346A3A"/>
    <w:rsid w:val="00346B6E"/>
    <w:rsid w:val="00346CC1"/>
    <w:rsid w:val="003500E2"/>
    <w:rsid w:val="003505A8"/>
    <w:rsid w:val="00350C55"/>
    <w:rsid w:val="003515DB"/>
    <w:rsid w:val="0035244D"/>
    <w:rsid w:val="00352513"/>
    <w:rsid w:val="00352C39"/>
    <w:rsid w:val="00352C85"/>
    <w:rsid w:val="00352E1C"/>
    <w:rsid w:val="0035348A"/>
    <w:rsid w:val="00353DFF"/>
    <w:rsid w:val="00353FC2"/>
    <w:rsid w:val="0035423C"/>
    <w:rsid w:val="00354D6C"/>
    <w:rsid w:val="00354E8D"/>
    <w:rsid w:val="003558A9"/>
    <w:rsid w:val="00355A06"/>
    <w:rsid w:val="00355A1B"/>
    <w:rsid w:val="00355A7D"/>
    <w:rsid w:val="00355B4D"/>
    <w:rsid w:val="00355BBD"/>
    <w:rsid w:val="00356063"/>
    <w:rsid w:val="003561BB"/>
    <w:rsid w:val="00356D2D"/>
    <w:rsid w:val="00356F5B"/>
    <w:rsid w:val="00357379"/>
    <w:rsid w:val="003578A5"/>
    <w:rsid w:val="00357B4E"/>
    <w:rsid w:val="00357D99"/>
    <w:rsid w:val="00360911"/>
    <w:rsid w:val="00360B2A"/>
    <w:rsid w:val="00360B80"/>
    <w:rsid w:val="00360D95"/>
    <w:rsid w:val="00360E30"/>
    <w:rsid w:val="00360F49"/>
    <w:rsid w:val="00361A09"/>
    <w:rsid w:val="00361B80"/>
    <w:rsid w:val="00361EC8"/>
    <w:rsid w:val="00362558"/>
    <w:rsid w:val="003625D6"/>
    <w:rsid w:val="00362F51"/>
    <w:rsid w:val="00362FAF"/>
    <w:rsid w:val="00363149"/>
    <w:rsid w:val="00363A57"/>
    <w:rsid w:val="00363BB2"/>
    <w:rsid w:val="00363CF0"/>
    <w:rsid w:val="00363DE9"/>
    <w:rsid w:val="00363F8F"/>
    <w:rsid w:val="003641EB"/>
    <w:rsid w:val="003644D1"/>
    <w:rsid w:val="003646F3"/>
    <w:rsid w:val="003647CC"/>
    <w:rsid w:val="00365DA0"/>
    <w:rsid w:val="00365E34"/>
    <w:rsid w:val="00365EBF"/>
    <w:rsid w:val="003662EC"/>
    <w:rsid w:val="003663AC"/>
    <w:rsid w:val="00366785"/>
    <w:rsid w:val="003668A7"/>
    <w:rsid w:val="00366DB7"/>
    <w:rsid w:val="00366DF7"/>
    <w:rsid w:val="00366F83"/>
    <w:rsid w:val="00366FB1"/>
    <w:rsid w:val="0036769E"/>
    <w:rsid w:val="003676E4"/>
    <w:rsid w:val="00367A97"/>
    <w:rsid w:val="00367F5E"/>
    <w:rsid w:val="003700AA"/>
    <w:rsid w:val="00370477"/>
    <w:rsid w:val="003706B3"/>
    <w:rsid w:val="003707A4"/>
    <w:rsid w:val="00370D59"/>
    <w:rsid w:val="00371D4A"/>
    <w:rsid w:val="00372B98"/>
    <w:rsid w:val="00372F6E"/>
    <w:rsid w:val="00373604"/>
    <w:rsid w:val="0037365C"/>
    <w:rsid w:val="00373B65"/>
    <w:rsid w:val="003740B5"/>
    <w:rsid w:val="00374309"/>
    <w:rsid w:val="00374417"/>
    <w:rsid w:val="00374522"/>
    <w:rsid w:val="00374830"/>
    <w:rsid w:val="00374A9B"/>
    <w:rsid w:val="00374CB3"/>
    <w:rsid w:val="00374DB3"/>
    <w:rsid w:val="00374FC1"/>
    <w:rsid w:val="00375012"/>
    <w:rsid w:val="0037549F"/>
    <w:rsid w:val="00375564"/>
    <w:rsid w:val="003757B4"/>
    <w:rsid w:val="00375A5D"/>
    <w:rsid w:val="003760CF"/>
    <w:rsid w:val="003760E0"/>
    <w:rsid w:val="00376607"/>
    <w:rsid w:val="00376A64"/>
    <w:rsid w:val="00376F9F"/>
    <w:rsid w:val="00377562"/>
    <w:rsid w:val="003803EC"/>
    <w:rsid w:val="0038051B"/>
    <w:rsid w:val="00380828"/>
    <w:rsid w:val="00380BC0"/>
    <w:rsid w:val="00380EB6"/>
    <w:rsid w:val="00381282"/>
    <w:rsid w:val="00381777"/>
    <w:rsid w:val="0038182B"/>
    <w:rsid w:val="003819E1"/>
    <w:rsid w:val="003819E3"/>
    <w:rsid w:val="00382086"/>
    <w:rsid w:val="003825BB"/>
    <w:rsid w:val="00382968"/>
    <w:rsid w:val="00382C36"/>
    <w:rsid w:val="003831C9"/>
    <w:rsid w:val="0038328B"/>
    <w:rsid w:val="00383677"/>
    <w:rsid w:val="003838C5"/>
    <w:rsid w:val="00383B67"/>
    <w:rsid w:val="00383D4F"/>
    <w:rsid w:val="00383F78"/>
    <w:rsid w:val="0038405B"/>
    <w:rsid w:val="00384351"/>
    <w:rsid w:val="003846D6"/>
    <w:rsid w:val="00384805"/>
    <w:rsid w:val="0038510E"/>
    <w:rsid w:val="0038596C"/>
    <w:rsid w:val="00385B00"/>
    <w:rsid w:val="00385C16"/>
    <w:rsid w:val="00385C28"/>
    <w:rsid w:val="00386511"/>
    <w:rsid w:val="0038654A"/>
    <w:rsid w:val="00386685"/>
    <w:rsid w:val="003876BE"/>
    <w:rsid w:val="00387879"/>
    <w:rsid w:val="00387C70"/>
    <w:rsid w:val="00387F0D"/>
    <w:rsid w:val="00387F4A"/>
    <w:rsid w:val="00390157"/>
    <w:rsid w:val="0039034D"/>
    <w:rsid w:val="00390416"/>
    <w:rsid w:val="00390BE5"/>
    <w:rsid w:val="00390C20"/>
    <w:rsid w:val="00390F9E"/>
    <w:rsid w:val="00391643"/>
    <w:rsid w:val="00391F4A"/>
    <w:rsid w:val="0039218C"/>
    <w:rsid w:val="003924E9"/>
    <w:rsid w:val="00392DB7"/>
    <w:rsid w:val="00393711"/>
    <w:rsid w:val="00393EE6"/>
    <w:rsid w:val="00393F29"/>
    <w:rsid w:val="00393FA6"/>
    <w:rsid w:val="0039432A"/>
    <w:rsid w:val="00394B36"/>
    <w:rsid w:val="00394DD5"/>
    <w:rsid w:val="00395405"/>
    <w:rsid w:val="00395456"/>
    <w:rsid w:val="003954D7"/>
    <w:rsid w:val="00396419"/>
    <w:rsid w:val="0039666A"/>
    <w:rsid w:val="00396868"/>
    <w:rsid w:val="00396D52"/>
    <w:rsid w:val="00397100"/>
    <w:rsid w:val="0039750E"/>
    <w:rsid w:val="003A0230"/>
    <w:rsid w:val="003A0325"/>
    <w:rsid w:val="003A0B9D"/>
    <w:rsid w:val="003A0E94"/>
    <w:rsid w:val="003A0E95"/>
    <w:rsid w:val="003A1014"/>
    <w:rsid w:val="003A14D1"/>
    <w:rsid w:val="003A1927"/>
    <w:rsid w:val="003A1E6B"/>
    <w:rsid w:val="003A1FBC"/>
    <w:rsid w:val="003A206B"/>
    <w:rsid w:val="003A20CA"/>
    <w:rsid w:val="003A2322"/>
    <w:rsid w:val="003A2818"/>
    <w:rsid w:val="003A2C47"/>
    <w:rsid w:val="003A2C98"/>
    <w:rsid w:val="003A2E30"/>
    <w:rsid w:val="003A3648"/>
    <w:rsid w:val="003A4F0D"/>
    <w:rsid w:val="003A4F40"/>
    <w:rsid w:val="003A57AD"/>
    <w:rsid w:val="003A57FF"/>
    <w:rsid w:val="003A5CB7"/>
    <w:rsid w:val="003A6334"/>
    <w:rsid w:val="003A648F"/>
    <w:rsid w:val="003A65E1"/>
    <w:rsid w:val="003A69F4"/>
    <w:rsid w:val="003A6BA5"/>
    <w:rsid w:val="003A6F94"/>
    <w:rsid w:val="003A7160"/>
    <w:rsid w:val="003A7264"/>
    <w:rsid w:val="003A76E4"/>
    <w:rsid w:val="003A7F2A"/>
    <w:rsid w:val="003B0B48"/>
    <w:rsid w:val="003B1683"/>
    <w:rsid w:val="003B187F"/>
    <w:rsid w:val="003B1909"/>
    <w:rsid w:val="003B2337"/>
    <w:rsid w:val="003B23ED"/>
    <w:rsid w:val="003B2688"/>
    <w:rsid w:val="003B3574"/>
    <w:rsid w:val="003B35BB"/>
    <w:rsid w:val="003B35E8"/>
    <w:rsid w:val="003B3C46"/>
    <w:rsid w:val="003B3F84"/>
    <w:rsid w:val="003B4A5A"/>
    <w:rsid w:val="003B5008"/>
    <w:rsid w:val="003B5B04"/>
    <w:rsid w:val="003B6533"/>
    <w:rsid w:val="003B6DD3"/>
    <w:rsid w:val="003B77B3"/>
    <w:rsid w:val="003B7C22"/>
    <w:rsid w:val="003B7EA3"/>
    <w:rsid w:val="003C038E"/>
    <w:rsid w:val="003C0A21"/>
    <w:rsid w:val="003C0D4E"/>
    <w:rsid w:val="003C113D"/>
    <w:rsid w:val="003C157F"/>
    <w:rsid w:val="003C15E2"/>
    <w:rsid w:val="003C15ED"/>
    <w:rsid w:val="003C1F36"/>
    <w:rsid w:val="003C2007"/>
    <w:rsid w:val="003C20FF"/>
    <w:rsid w:val="003C25AE"/>
    <w:rsid w:val="003C30B2"/>
    <w:rsid w:val="003C3594"/>
    <w:rsid w:val="003C401E"/>
    <w:rsid w:val="003C4673"/>
    <w:rsid w:val="003C4E90"/>
    <w:rsid w:val="003C55DA"/>
    <w:rsid w:val="003C5B63"/>
    <w:rsid w:val="003C5C58"/>
    <w:rsid w:val="003C6545"/>
    <w:rsid w:val="003C7839"/>
    <w:rsid w:val="003C7D43"/>
    <w:rsid w:val="003C7DB7"/>
    <w:rsid w:val="003D0005"/>
    <w:rsid w:val="003D0AAC"/>
    <w:rsid w:val="003D0EF5"/>
    <w:rsid w:val="003D1945"/>
    <w:rsid w:val="003D1CFC"/>
    <w:rsid w:val="003D1ED2"/>
    <w:rsid w:val="003D2B16"/>
    <w:rsid w:val="003D3434"/>
    <w:rsid w:val="003D3ADB"/>
    <w:rsid w:val="003D3B39"/>
    <w:rsid w:val="003D3B57"/>
    <w:rsid w:val="003D3B68"/>
    <w:rsid w:val="003D4124"/>
    <w:rsid w:val="003D43CA"/>
    <w:rsid w:val="003D4408"/>
    <w:rsid w:val="003D444B"/>
    <w:rsid w:val="003D4905"/>
    <w:rsid w:val="003D4A36"/>
    <w:rsid w:val="003D4E44"/>
    <w:rsid w:val="003D5E16"/>
    <w:rsid w:val="003D61A1"/>
    <w:rsid w:val="003D65EC"/>
    <w:rsid w:val="003D66C2"/>
    <w:rsid w:val="003D6E9F"/>
    <w:rsid w:val="003D72A9"/>
    <w:rsid w:val="003D763B"/>
    <w:rsid w:val="003D76C1"/>
    <w:rsid w:val="003D7DCE"/>
    <w:rsid w:val="003D7EBE"/>
    <w:rsid w:val="003E0A41"/>
    <w:rsid w:val="003E1038"/>
    <w:rsid w:val="003E14C9"/>
    <w:rsid w:val="003E1949"/>
    <w:rsid w:val="003E1A43"/>
    <w:rsid w:val="003E1E94"/>
    <w:rsid w:val="003E2447"/>
    <w:rsid w:val="003E27D4"/>
    <w:rsid w:val="003E2A40"/>
    <w:rsid w:val="003E2A7F"/>
    <w:rsid w:val="003E2ECA"/>
    <w:rsid w:val="003E3038"/>
    <w:rsid w:val="003E3C70"/>
    <w:rsid w:val="003E5696"/>
    <w:rsid w:val="003E5B05"/>
    <w:rsid w:val="003E5DDC"/>
    <w:rsid w:val="003E5E88"/>
    <w:rsid w:val="003E6ACC"/>
    <w:rsid w:val="003E6D2D"/>
    <w:rsid w:val="003E6EBA"/>
    <w:rsid w:val="003E70CA"/>
    <w:rsid w:val="003E72B4"/>
    <w:rsid w:val="003E754E"/>
    <w:rsid w:val="003E75D7"/>
    <w:rsid w:val="003E7D8B"/>
    <w:rsid w:val="003F0887"/>
    <w:rsid w:val="003F1667"/>
    <w:rsid w:val="003F1A26"/>
    <w:rsid w:val="003F24A7"/>
    <w:rsid w:val="003F28C2"/>
    <w:rsid w:val="003F2A34"/>
    <w:rsid w:val="003F3099"/>
    <w:rsid w:val="003F3171"/>
    <w:rsid w:val="003F35CB"/>
    <w:rsid w:val="003F38C6"/>
    <w:rsid w:val="003F3AF9"/>
    <w:rsid w:val="003F3DB7"/>
    <w:rsid w:val="003F3E94"/>
    <w:rsid w:val="003F4180"/>
    <w:rsid w:val="003F498E"/>
    <w:rsid w:val="003F4D2B"/>
    <w:rsid w:val="003F5140"/>
    <w:rsid w:val="003F5DB1"/>
    <w:rsid w:val="003F5DF0"/>
    <w:rsid w:val="00400456"/>
    <w:rsid w:val="00400B83"/>
    <w:rsid w:val="00400DFE"/>
    <w:rsid w:val="00401293"/>
    <w:rsid w:val="004014C4"/>
    <w:rsid w:val="00401F25"/>
    <w:rsid w:val="00402420"/>
    <w:rsid w:val="004029CE"/>
    <w:rsid w:val="00402C4F"/>
    <w:rsid w:val="00402CF0"/>
    <w:rsid w:val="00403157"/>
    <w:rsid w:val="00403540"/>
    <w:rsid w:val="00403689"/>
    <w:rsid w:val="0040383C"/>
    <w:rsid w:val="00403E27"/>
    <w:rsid w:val="004040A2"/>
    <w:rsid w:val="0040419F"/>
    <w:rsid w:val="004043D5"/>
    <w:rsid w:val="0040549B"/>
    <w:rsid w:val="00405534"/>
    <w:rsid w:val="00405713"/>
    <w:rsid w:val="00405A27"/>
    <w:rsid w:val="00405F06"/>
    <w:rsid w:val="0040696D"/>
    <w:rsid w:val="00406D72"/>
    <w:rsid w:val="00406E29"/>
    <w:rsid w:val="00406F65"/>
    <w:rsid w:val="004076B4"/>
    <w:rsid w:val="00407834"/>
    <w:rsid w:val="00407AB2"/>
    <w:rsid w:val="00407ACF"/>
    <w:rsid w:val="00407BA7"/>
    <w:rsid w:val="00410162"/>
    <w:rsid w:val="00410393"/>
    <w:rsid w:val="0041074D"/>
    <w:rsid w:val="00411172"/>
    <w:rsid w:val="004124E9"/>
    <w:rsid w:val="0041284A"/>
    <w:rsid w:val="00412D53"/>
    <w:rsid w:val="00413DC7"/>
    <w:rsid w:val="00414026"/>
    <w:rsid w:val="004140D5"/>
    <w:rsid w:val="0041454B"/>
    <w:rsid w:val="00414A4B"/>
    <w:rsid w:val="00414DA1"/>
    <w:rsid w:val="004151F7"/>
    <w:rsid w:val="00415C86"/>
    <w:rsid w:val="00416BEA"/>
    <w:rsid w:val="00416F68"/>
    <w:rsid w:val="004178A3"/>
    <w:rsid w:val="00417C65"/>
    <w:rsid w:val="00420657"/>
    <w:rsid w:val="0042098F"/>
    <w:rsid w:val="00420B0C"/>
    <w:rsid w:val="00420E1D"/>
    <w:rsid w:val="00420ECB"/>
    <w:rsid w:val="00421314"/>
    <w:rsid w:val="00421726"/>
    <w:rsid w:val="00421B3E"/>
    <w:rsid w:val="00421C91"/>
    <w:rsid w:val="00421E09"/>
    <w:rsid w:val="00422533"/>
    <w:rsid w:val="004231BF"/>
    <w:rsid w:val="004236BC"/>
    <w:rsid w:val="00423B5E"/>
    <w:rsid w:val="00423DDF"/>
    <w:rsid w:val="00424130"/>
    <w:rsid w:val="004241DE"/>
    <w:rsid w:val="004241ED"/>
    <w:rsid w:val="0042434B"/>
    <w:rsid w:val="0042455A"/>
    <w:rsid w:val="004248F0"/>
    <w:rsid w:val="004248F3"/>
    <w:rsid w:val="004248FA"/>
    <w:rsid w:val="0042505B"/>
    <w:rsid w:val="0042511F"/>
    <w:rsid w:val="00425F99"/>
    <w:rsid w:val="004263AC"/>
    <w:rsid w:val="00426779"/>
    <w:rsid w:val="00426A8C"/>
    <w:rsid w:val="00426CB6"/>
    <w:rsid w:val="00427195"/>
    <w:rsid w:val="00427735"/>
    <w:rsid w:val="00427B61"/>
    <w:rsid w:val="00430366"/>
    <w:rsid w:val="00430392"/>
    <w:rsid w:val="00430DB2"/>
    <w:rsid w:val="00430F31"/>
    <w:rsid w:val="00430F8A"/>
    <w:rsid w:val="00431062"/>
    <w:rsid w:val="004322A7"/>
    <w:rsid w:val="0043267D"/>
    <w:rsid w:val="00433AF8"/>
    <w:rsid w:val="00433F58"/>
    <w:rsid w:val="00434ACB"/>
    <w:rsid w:val="00434AD1"/>
    <w:rsid w:val="00434BAF"/>
    <w:rsid w:val="00434D15"/>
    <w:rsid w:val="00435B4A"/>
    <w:rsid w:val="00435F58"/>
    <w:rsid w:val="00436031"/>
    <w:rsid w:val="004363C0"/>
    <w:rsid w:val="0043692E"/>
    <w:rsid w:val="00436C68"/>
    <w:rsid w:val="0043722C"/>
    <w:rsid w:val="00437A3C"/>
    <w:rsid w:val="004402C2"/>
    <w:rsid w:val="0044049B"/>
    <w:rsid w:val="00440C2E"/>
    <w:rsid w:val="00441499"/>
    <w:rsid w:val="0044229E"/>
    <w:rsid w:val="0044245C"/>
    <w:rsid w:val="00442888"/>
    <w:rsid w:val="004428C2"/>
    <w:rsid w:val="004432D3"/>
    <w:rsid w:val="00443848"/>
    <w:rsid w:val="00443DC7"/>
    <w:rsid w:val="00443E8B"/>
    <w:rsid w:val="00443EFF"/>
    <w:rsid w:val="00444911"/>
    <w:rsid w:val="00444AD4"/>
    <w:rsid w:val="00444BB8"/>
    <w:rsid w:val="00444E5A"/>
    <w:rsid w:val="00444EE1"/>
    <w:rsid w:val="00444F29"/>
    <w:rsid w:val="00445301"/>
    <w:rsid w:val="004475E5"/>
    <w:rsid w:val="0044772C"/>
    <w:rsid w:val="004478B6"/>
    <w:rsid w:val="004479A7"/>
    <w:rsid w:val="00447E11"/>
    <w:rsid w:val="00450D0E"/>
    <w:rsid w:val="00451022"/>
    <w:rsid w:val="004510BB"/>
    <w:rsid w:val="0045137B"/>
    <w:rsid w:val="00451891"/>
    <w:rsid w:val="00451ABF"/>
    <w:rsid w:val="00452327"/>
    <w:rsid w:val="00452531"/>
    <w:rsid w:val="00452D71"/>
    <w:rsid w:val="00454015"/>
    <w:rsid w:val="00455155"/>
    <w:rsid w:val="0045530E"/>
    <w:rsid w:val="00455C39"/>
    <w:rsid w:val="0045644A"/>
    <w:rsid w:val="00456988"/>
    <w:rsid w:val="00456A8C"/>
    <w:rsid w:val="00456C4A"/>
    <w:rsid w:val="00456D03"/>
    <w:rsid w:val="00460499"/>
    <w:rsid w:val="00460A8D"/>
    <w:rsid w:val="00460B98"/>
    <w:rsid w:val="00460EB5"/>
    <w:rsid w:val="0046106E"/>
    <w:rsid w:val="00461572"/>
    <w:rsid w:val="004619EA"/>
    <w:rsid w:val="00461C9D"/>
    <w:rsid w:val="00461CBB"/>
    <w:rsid w:val="00461DC9"/>
    <w:rsid w:val="00461E93"/>
    <w:rsid w:val="00462CD8"/>
    <w:rsid w:val="004635D0"/>
    <w:rsid w:val="00463B80"/>
    <w:rsid w:val="00463C49"/>
    <w:rsid w:val="00464519"/>
    <w:rsid w:val="0046460F"/>
    <w:rsid w:val="00464AB2"/>
    <w:rsid w:val="00465AFC"/>
    <w:rsid w:val="004660FD"/>
    <w:rsid w:val="00466B53"/>
    <w:rsid w:val="004676FA"/>
    <w:rsid w:val="004677D3"/>
    <w:rsid w:val="00467C8F"/>
    <w:rsid w:val="004706A4"/>
    <w:rsid w:val="00470765"/>
    <w:rsid w:val="00470D40"/>
    <w:rsid w:val="00471117"/>
    <w:rsid w:val="00471132"/>
    <w:rsid w:val="0047142C"/>
    <w:rsid w:val="004715D7"/>
    <w:rsid w:val="004718AB"/>
    <w:rsid w:val="00471DFD"/>
    <w:rsid w:val="0047267A"/>
    <w:rsid w:val="004726FF"/>
    <w:rsid w:val="00472ADB"/>
    <w:rsid w:val="0047365E"/>
    <w:rsid w:val="00473B55"/>
    <w:rsid w:val="004741C0"/>
    <w:rsid w:val="004745B0"/>
    <w:rsid w:val="00474FB4"/>
    <w:rsid w:val="00475942"/>
    <w:rsid w:val="004763DE"/>
    <w:rsid w:val="004768D2"/>
    <w:rsid w:val="00476DE0"/>
    <w:rsid w:val="0047794A"/>
    <w:rsid w:val="0048030C"/>
    <w:rsid w:val="0048034F"/>
    <w:rsid w:val="004805E0"/>
    <w:rsid w:val="00480CD6"/>
    <w:rsid w:val="004817B1"/>
    <w:rsid w:val="00481A89"/>
    <w:rsid w:val="00481AEB"/>
    <w:rsid w:val="00481C51"/>
    <w:rsid w:val="0048247A"/>
    <w:rsid w:val="004824F4"/>
    <w:rsid w:val="004826CB"/>
    <w:rsid w:val="00482993"/>
    <w:rsid w:val="00482DBB"/>
    <w:rsid w:val="004831D5"/>
    <w:rsid w:val="0048403E"/>
    <w:rsid w:val="00484EAC"/>
    <w:rsid w:val="0048508B"/>
    <w:rsid w:val="0048544B"/>
    <w:rsid w:val="004854E0"/>
    <w:rsid w:val="00485730"/>
    <w:rsid w:val="00486C36"/>
    <w:rsid w:val="00487813"/>
    <w:rsid w:val="004878C8"/>
    <w:rsid w:val="004904DF"/>
    <w:rsid w:val="00490668"/>
    <w:rsid w:val="00490788"/>
    <w:rsid w:val="00490BC8"/>
    <w:rsid w:val="00490D14"/>
    <w:rsid w:val="0049138F"/>
    <w:rsid w:val="004915BD"/>
    <w:rsid w:val="004917F3"/>
    <w:rsid w:val="00491E83"/>
    <w:rsid w:val="00492023"/>
    <w:rsid w:val="00492041"/>
    <w:rsid w:val="00492298"/>
    <w:rsid w:val="004924E0"/>
    <w:rsid w:val="004925A8"/>
    <w:rsid w:val="00492707"/>
    <w:rsid w:val="0049294A"/>
    <w:rsid w:val="004929DB"/>
    <w:rsid w:val="00492BDC"/>
    <w:rsid w:val="00492D21"/>
    <w:rsid w:val="00492F71"/>
    <w:rsid w:val="004931C8"/>
    <w:rsid w:val="0049371C"/>
    <w:rsid w:val="00493E97"/>
    <w:rsid w:val="00493E99"/>
    <w:rsid w:val="00493E9E"/>
    <w:rsid w:val="00494663"/>
    <w:rsid w:val="00497412"/>
    <w:rsid w:val="00497C1B"/>
    <w:rsid w:val="004A024B"/>
    <w:rsid w:val="004A02DA"/>
    <w:rsid w:val="004A0EA1"/>
    <w:rsid w:val="004A15ED"/>
    <w:rsid w:val="004A18B7"/>
    <w:rsid w:val="004A2240"/>
    <w:rsid w:val="004A23E3"/>
    <w:rsid w:val="004A2C2E"/>
    <w:rsid w:val="004A2D2C"/>
    <w:rsid w:val="004A2DE1"/>
    <w:rsid w:val="004A3D79"/>
    <w:rsid w:val="004A4188"/>
    <w:rsid w:val="004A429F"/>
    <w:rsid w:val="004A47EA"/>
    <w:rsid w:val="004A4CA7"/>
    <w:rsid w:val="004A5A58"/>
    <w:rsid w:val="004A5C44"/>
    <w:rsid w:val="004A5DF4"/>
    <w:rsid w:val="004A6080"/>
    <w:rsid w:val="004A60DB"/>
    <w:rsid w:val="004A62A6"/>
    <w:rsid w:val="004A6437"/>
    <w:rsid w:val="004A6618"/>
    <w:rsid w:val="004A68E3"/>
    <w:rsid w:val="004A694B"/>
    <w:rsid w:val="004A6A30"/>
    <w:rsid w:val="004A6F04"/>
    <w:rsid w:val="004A6F17"/>
    <w:rsid w:val="004A76D2"/>
    <w:rsid w:val="004A7946"/>
    <w:rsid w:val="004A797D"/>
    <w:rsid w:val="004A7E6B"/>
    <w:rsid w:val="004A7F8A"/>
    <w:rsid w:val="004B034E"/>
    <w:rsid w:val="004B0552"/>
    <w:rsid w:val="004B0B75"/>
    <w:rsid w:val="004B168C"/>
    <w:rsid w:val="004B2754"/>
    <w:rsid w:val="004B2943"/>
    <w:rsid w:val="004B2D9F"/>
    <w:rsid w:val="004B3451"/>
    <w:rsid w:val="004B3D52"/>
    <w:rsid w:val="004B43ED"/>
    <w:rsid w:val="004B44AC"/>
    <w:rsid w:val="004B4A2A"/>
    <w:rsid w:val="004B4DC3"/>
    <w:rsid w:val="004B552A"/>
    <w:rsid w:val="004B5671"/>
    <w:rsid w:val="004B595E"/>
    <w:rsid w:val="004B5A4F"/>
    <w:rsid w:val="004B5C78"/>
    <w:rsid w:val="004B62A6"/>
    <w:rsid w:val="004B6DEF"/>
    <w:rsid w:val="004C14DF"/>
    <w:rsid w:val="004C14F8"/>
    <w:rsid w:val="004C15AE"/>
    <w:rsid w:val="004C1F5F"/>
    <w:rsid w:val="004C2036"/>
    <w:rsid w:val="004C2096"/>
    <w:rsid w:val="004C2159"/>
    <w:rsid w:val="004C2228"/>
    <w:rsid w:val="004C2248"/>
    <w:rsid w:val="004C23CF"/>
    <w:rsid w:val="004C3231"/>
    <w:rsid w:val="004C3417"/>
    <w:rsid w:val="004C39EC"/>
    <w:rsid w:val="004C4707"/>
    <w:rsid w:val="004C5A2D"/>
    <w:rsid w:val="004C5CC9"/>
    <w:rsid w:val="004C607E"/>
    <w:rsid w:val="004C6368"/>
    <w:rsid w:val="004C6838"/>
    <w:rsid w:val="004C779F"/>
    <w:rsid w:val="004C7C58"/>
    <w:rsid w:val="004D022C"/>
    <w:rsid w:val="004D0508"/>
    <w:rsid w:val="004D0BE9"/>
    <w:rsid w:val="004D105A"/>
    <w:rsid w:val="004D10B9"/>
    <w:rsid w:val="004D15ED"/>
    <w:rsid w:val="004D171C"/>
    <w:rsid w:val="004D2467"/>
    <w:rsid w:val="004D28B8"/>
    <w:rsid w:val="004D2E2E"/>
    <w:rsid w:val="004D3504"/>
    <w:rsid w:val="004D3A37"/>
    <w:rsid w:val="004D3CC9"/>
    <w:rsid w:val="004D3E2E"/>
    <w:rsid w:val="004D4438"/>
    <w:rsid w:val="004D4A64"/>
    <w:rsid w:val="004D4BFA"/>
    <w:rsid w:val="004D575E"/>
    <w:rsid w:val="004D581F"/>
    <w:rsid w:val="004D5BD7"/>
    <w:rsid w:val="004D5E00"/>
    <w:rsid w:val="004D6A74"/>
    <w:rsid w:val="004D6A98"/>
    <w:rsid w:val="004D6FA8"/>
    <w:rsid w:val="004E00F9"/>
    <w:rsid w:val="004E038B"/>
    <w:rsid w:val="004E0827"/>
    <w:rsid w:val="004E08DF"/>
    <w:rsid w:val="004E0A10"/>
    <w:rsid w:val="004E1141"/>
    <w:rsid w:val="004E15BC"/>
    <w:rsid w:val="004E1885"/>
    <w:rsid w:val="004E20EE"/>
    <w:rsid w:val="004E214A"/>
    <w:rsid w:val="004E220B"/>
    <w:rsid w:val="004E25FE"/>
    <w:rsid w:val="004E2D49"/>
    <w:rsid w:val="004E2F33"/>
    <w:rsid w:val="004E3868"/>
    <w:rsid w:val="004E3C6F"/>
    <w:rsid w:val="004E409E"/>
    <w:rsid w:val="004E489D"/>
    <w:rsid w:val="004E4D37"/>
    <w:rsid w:val="004E4F6D"/>
    <w:rsid w:val="004E5533"/>
    <w:rsid w:val="004E6076"/>
    <w:rsid w:val="004E6287"/>
    <w:rsid w:val="004E6349"/>
    <w:rsid w:val="004E6DBB"/>
    <w:rsid w:val="004E6FE1"/>
    <w:rsid w:val="004E74CB"/>
    <w:rsid w:val="004E7675"/>
    <w:rsid w:val="004E7749"/>
    <w:rsid w:val="004F0051"/>
    <w:rsid w:val="004F0215"/>
    <w:rsid w:val="004F05AD"/>
    <w:rsid w:val="004F061E"/>
    <w:rsid w:val="004F0710"/>
    <w:rsid w:val="004F079B"/>
    <w:rsid w:val="004F1369"/>
    <w:rsid w:val="004F18C7"/>
    <w:rsid w:val="004F1BC0"/>
    <w:rsid w:val="004F1D98"/>
    <w:rsid w:val="004F20AF"/>
    <w:rsid w:val="004F20F0"/>
    <w:rsid w:val="004F21D5"/>
    <w:rsid w:val="004F2579"/>
    <w:rsid w:val="004F27D8"/>
    <w:rsid w:val="004F2C9A"/>
    <w:rsid w:val="004F38B1"/>
    <w:rsid w:val="004F3938"/>
    <w:rsid w:val="004F3A48"/>
    <w:rsid w:val="004F40B9"/>
    <w:rsid w:val="004F414F"/>
    <w:rsid w:val="004F455B"/>
    <w:rsid w:val="004F4720"/>
    <w:rsid w:val="004F4C31"/>
    <w:rsid w:val="004F4D35"/>
    <w:rsid w:val="004F5A03"/>
    <w:rsid w:val="004F5D70"/>
    <w:rsid w:val="004F5D97"/>
    <w:rsid w:val="004F60A0"/>
    <w:rsid w:val="004F65E6"/>
    <w:rsid w:val="004F6906"/>
    <w:rsid w:val="004F6A79"/>
    <w:rsid w:val="004F6B38"/>
    <w:rsid w:val="004F6FA7"/>
    <w:rsid w:val="004F73C9"/>
    <w:rsid w:val="004F7810"/>
    <w:rsid w:val="004F7A27"/>
    <w:rsid w:val="004F7BB9"/>
    <w:rsid w:val="004F7DAD"/>
    <w:rsid w:val="005000C6"/>
    <w:rsid w:val="00500292"/>
    <w:rsid w:val="005004EA"/>
    <w:rsid w:val="00500CAE"/>
    <w:rsid w:val="00501320"/>
    <w:rsid w:val="0050141D"/>
    <w:rsid w:val="00501A6C"/>
    <w:rsid w:val="00501E52"/>
    <w:rsid w:val="0050243F"/>
    <w:rsid w:val="00502944"/>
    <w:rsid w:val="00502A20"/>
    <w:rsid w:val="00503247"/>
    <w:rsid w:val="00503B46"/>
    <w:rsid w:val="00503C63"/>
    <w:rsid w:val="005040AD"/>
    <w:rsid w:val="005040BC"/>
    <w:rsid w:val="00504909"/>
    <w:rsid w:val="00504B69"/>
    <w:rsid w:val="00504E4A"/>
    <w:rsid w:val="0050599C"/>
    <w:rsid w:val="00505BE6"/>
    <w:rsid w:val="005061EA"/>
    <w:rsid w:val="0050649B"/>
    <w:rsid w:val="005067F5"/>
    <w:rsid w:val="005068ED"/>
    <w:rsid w:val="0050690D"/>
    <w:rsid w:val="005070A5"/>
    <w:rsid w:val="00507162"/>
    <w:rsid w:val="005076C4"/>
    <w:rsid w:val="005079C9"/>
    <w:rsid w:val="00507F8F"/>
    <w:rsid w:val="005100CB"/>
    <w:rsid w:val="00510318"/>
    <w:rsid w:val="00510562"/>
    <w:rsid w:val="00510D3C"/>
    <w:rsid w:val="00511138"/>
    <w:rsid w:val="00511A33"/>
    <w:rsid w:val="00511CFF"/>
    <w:rsid w:val="005122A9"/>
    <w:rsid w:val="00512A90"/>
    <w:rsid w:val="005131F6"/>
    <w:rsid w:val="0051363D"/>
    <w:rsid w:val="005136C1"/>
    <w:rsid w:val="00513A1B"/>
    <w:rsid w:val="00514769"/>
    <w:rsid w:val="00514E38"/>
    <w:rsid w:val="00515755"/>
    <w:rsid w:val="00515955"/>
    <w:rsid w:val="0051602C"/>
    <w:rsid w:val="00516388"/>
    <w:rsid w:val="0051689D"/>
    <w:rsid w:val="005172BA"/>
    <w:rsid w:val="0052009B"/>
    <w:rsid w:val="0052030E"/>
    <w:rsid w:val="005203A1"/>
    <w:rsid w:val="00520861"/>
    <w:rsid w:val="005219B3"/>
    <w:rsid w:val="00521D13"/>
    <w:rsid w:val="00521E37"/>
    <w:rsid w:val="00522981"/>
    <w:rsid w:val="00522CE9"/>
    <w:rsid w:val="00522CEC"/>
    <w:rsid w:val="00523179"/>
    <w:rsid w:val="005235B3"/>
    <w:rsid w:val="00523C26"/>
    <w:rsid w:val="005244C6"/>
    <w:rsid w:val="00524999"/>
    <w:rsid w:val="00524E62"/>
    <w:rsid w:val="005250A2"/>
    <w:rsid w:val="0052583E"/>
    <w:rsid w:val="00525AA4"/>
    <w:rsid w:val="00526A2F"/>
    <w:rsid w:val="00526BCD"/>
    <w:rsid w:val="00526D61"/>
    <w:rsid w:val="00530604"/>
    <w:rsid w:val="00530711"/>
    <w:rsid w:val="00530CCA"/>
    <w:rsid w:val="00531436"/>
    <w:rsid w:val="005316A3"/>
    <w:rsid w:val="00531A8B"/>
    <w:rsid w:val="00531BC3"/>
    <w:rsid w:val="00531FF1"/>
    <w:rsid w:val="0053250A"/>
    <w:rsid w:val="005327D7"/>
    <w:rsid w:val="00532DD6"/>
    <w:rsid w:val="0053368B"/>
    <w:rsid w:val="00533B05"/>
    <w:rsid w:val="00534CE1"/>
    <w:rsid w:val="005352EE"/>
    <w:rsid w:val="00535C77"/>
    <w:rsid w:val="00535E56"/>
    <w:rsid w:val="0053657E"/>
    <w:rsid w:val="00536E06"/>
    <w:rsid w:val="00536F55"/>
    <w:rsid w:val="00537273"/>
    <w:rsid w:val="005376CD"/>
    <w:rsid w:val="00537E05"/>
    <w:rsid w:val="00537E33"/>
    <w:rsid w:val="00540CE7"/>
    <w:rsid w:val="00540E1D"/>
    <w:rsid w:val="00541039"/>
    <w:rsid w:val="005415AE"/>
    <w:rsid w:val="00541660"/>
    <w:rsid w:val="00541DD8"/>
    <w:rsid w:val="00542403"/>
    <w:rsid w:val="0054249F"/>
    <w:rsid w:val="00542BE3"/>
    <w:rsid w:val="00543E27"/>
    <w:rsid w:val="00543ECE"/>
    <w:rsid w:val="00544520"/>
    <w:rsid w:val="005447B9"/>
    <w:rsid w:val="005454EF"/>
    <w:rsid w:val="00545BF7"/>
    <w:rsid w:val="00545FBF"/>
    <w:rsid w:val="0054698B"/>
    <w:rsid w:val="0054719D"/>
    <w:rsid w:val="00547908"/>
    <w:rsid w:val="00547D11"/>
    <w:rsid w:val="005505D4"/>
    <w:rsid w:val="00551162"/>
    <w:rsid w:val="00551165"/>
    <w:rsid w:val="005513CD"/>
    <w:rsid w:val="005519FF"/>
    <w:rsid w:val="00551A36"/>
    <w:rsid w:val="00551DBC"/>
    <w:rsid w:val="00552217"/>
    <w:rsid w:val="005525B4"/>
    <w:rsid w:val="00552793"/>
    <w:rsid w:val="00553FFE"/>
    <w:rsid w:val="00554714"/>
    <w:rsid w:val="00554A40"/>
    <w:rsid w:val="00554C02"/>
    <w:rsid w:val="00554C1F"/>
    <w:rsid w:val="005551AC"/>
    <w:rsid w:val="005553DE"/>
    <w:rsid w:val="00555555"/>
    <w:rsid w:val="00555A97"/>
    <w:rsid w:val="00555C85"/>
    <w:rsid w:val="0055656F"/>
    <w:rsid w:val="0055686E"/>
    <w:rsid w:val="005569B4"/>
    <w:rsid w:val="00556FAE"/>
    <w:rsid w:val="00556FEA"/>
    <w:rsid w:val="00557033"/>
    <w:rsid w:val="00557075"/>
    <w:rsid w:val="0055721F"/>
    <w:rsid w:val="00557A88"/>
    <w:rsid w:val="005602D5"/>
    <w:rsid w:val="00560653"/>
    <w:rsid w:val="005617A2"/>
    <w:rsid w:val="005617F5"/>
    <w:rsid w:val="00561864"/>
    <w:rsid w:val="00561992"/>
    <w:rsid w:val="00561EB5"/>
    <w:rsid w:val="0056236F"/>
    <w:rsid w:val="005623A9"/>
    <w:rsid w:val="00562775"/>
    <w:rsid w:val="00562AE7"/>
    <w:rsid w:val="00564301"/>
    <w:rsid w:val="00564597"/>
    <w:rsid w:val="0056474A"/>
    <w:rsid w:val="00564C7A"/>
    <w:rsid w:val="00564DFB"/>
    <w:rsid w:val="0056533A"/>
    <w:rsid w:val="005658A7"/>
    <w:rsid w:val="00565B63"/>
    <w:rsid w:val="00565CA4"/>
    <w:rsid w:val="005666B9"/>
    <w:rsid w:val="00566871"/>
    <w:rsid w:val="00566A44"/>
    <w:rsid w:val="00566FA9"/>
    <w:rsid w:val="00567238"/>
    <w:rsid w:val="00567C76"/>
    <w:rsid w:val="005703E3"/>
    <w:rsid w:val="00570970"/>
    <w:rsid w:val="00570A87"/>
    <w:rsid w:val="00570D00"/>
    <w:rsid w:val="00570FA4"/>
    <w:rsid w:val="0057102C"/>
    <w:rsid w:val="00571745"/>
    <w:rsid w:val="00572179"/>
    <w:rsid w:val="0057282E"/>
    <w:rsid w:val="00572FBD"/>
    <w:rsid w:val="00573492"/>
    <w:rsid w:val="00573AB2"/>
    <w:rsid w:val="00573CB2"/>
    <w:rsid w:val="00573EC2"/>
    <w:rsid w:val="005746F6"/>
    <w:rsid w:val="005749EA"/>
    <w:rsid w:val="00574AEA"/>
    <w:rsid w:val="00574BAB"/>
    <w:rsid w:val="00574BF9"/>
    <w:rsid w:val="00574E7E"/>
    <w:rsid w:val="00574EF8"/>
    <w:rsid w:val="00574F83"/>
    <w:rsid w:val="00575262"/>
    <w:rsid w:val="00575468"/>
    <w:rsid w:val="005760EE"/>
    <w:rsid w:val="00576114"/>
    <w:rsid w:val="00576248"/>
    <w:rsid w:val="00576304"/>
    <w:rsid w:val="00576380"/>
    <w:rsid w:val="0057657A"/>
    <w:rsid w:val="00576BD0"/>
    <w:rsid w:val="00576F8B"/>
    <w:rsid w:val="00576FAF"/>
    <w:rsid w:val="0057728D"/>
    <w:rsid w:val="00577922"/>
    <w:rsid w:val="00577E45"/>
    <w:rsid w:val="005800CD"/>
    <w:rsid w:val="00580326"/>
    <w:rsid w:val="0058034F"/>
    <w:rsid w:val="00580E55"/>
    <w:rsid w:val="00580F8E"/>
    <w:rsid w:val="005810C5"/>
    <w:rsid w:val="005818D7"/>
    <w:rsid w:val="00581DAC"/>
    <w:rsid w:val="00581E12"/>
    <w:rsid w:val="005825BF"/>
    <w:rsid w:val="00582DE7"/>
    <w:rsid w:val="0058314F"/>
    <w:rsid w:val="005833B7"/>
    <w:rsid w:val="0058367F"/>
    <w:rsid w:val="00583A89"/>
    <w:rsid w:val="00583F54"/>
    <w:rsid w:val="005840AE"/>
    <w:rsid w:val="00584138"/>
    <w:rsid w:val="005847A3"/>
    <w:rsid w:val="005848FE"/>
    <w:rsid w:val="00584F43"/>
    <w:rsid w:val="00585709"/>
    <w:rsid w:val="00585757"/>
    <w:rsid w:val="005859A7"/>
    <w:rsid w:val="00585A3C"/>
    <w:rsid w:val="00585FDB"/>
    <w:rsid w:val="00586388"/>
    <w:rsid w:val="0058691A"/>
    <w:rsid w:val="00587138"/>
    <w:rsid w:val="0058713F"/>
    <w:rsid w:val="005871CF"/>
    <w:rsid w:val="005873B8"/>
    <w:rsid w:val="00587593"/>
    <w:rsid w:val="005877E0"/>
    <w:rsid w:val="00587AB0"/>
    <w:rsid w:val="00587C2B"/>
    <w:rsid w:val="00587D24"/>
    <w:rsid w:val="00587EED"/>
    <w:rsid w:val="00590AD6"/>
    <w:rsid w:val="00590DF1"/>
    <w:rsid w:val="00591478"/>
    <w:rsid w:val="00591889"/>
    <w:rsid w:val="00591C2F"/>
    <w:rsid w:val="00592292"/>
    <w:rsid w:val="00592308"/>
    <w:rsid w:val="005935FC"/>
    <w:rsid w:val="00593909"/>
    <w:rsid w:val="00594220"/>
    <w:rsid w:val="005950ED"/>
    <w:rsid w:val="005958E1"/>
    <w:rsid w:val="00595E5E"/>
    <w:rsid w:val="0059611D"/>
    <w:rsid w:val="00596963"/>
    <w:rsid w:val="00596A9D"/>
    <w:rsid w:val="005971A1"/>
    <w:rsid w:val="005975F0"/>
    <w:rsid w:val="005976B2"/>
    <w:rsid w:val="00597C0E"/>
    <w:rsid w:val="00597C46"/>
    <w:rsid w:val="005A0145"/>
    <w:rsid w:val="005A01AE"/>
    <w:rsid w:val="005A02CA"/>
    <w:rsid w:val="005A0692"/>
    <w:rsid w:val="005A06E8"/>
    <w:rsid w:val="005A0F76"/>
    <w:rsid w:val="005A0F8A"/>
    <w:rsid w:val="005A13E3"/>
    <w:rsid w:val="005A1402"/>
    <w:rsid w:val="005A197C"/>
    <w:rsid w:val="005A2012"/>
    <w:rsid w:val="005A23B0"/>
    <w:rsid w:val="005A26C3"/>
    <w:rsid w:val="005A2896"/>
    <w:rsid w:val="005A31A1"/>
    <w:rsid w:val="005A4108"/>
    <w:rsid w:val="005A46E9"/>
    <w:rsid w:val="005A4853"/>
    <w:rsid w:val="005A5A68"/>
    <w:rsid w:val="005A5C4C"/>
    <w:rsid w:val="005A63EA"/>
    <w:rsid w:val="005A6717"/>
    <w:rsid w:val="005A69F3"/>
    <w:rsid w:val="005A6EB3"/>
    <w:rsid w:val="005A7096"/>
    <w:rsid w:val="005A734D"/>
    <w:rsid w:val="005A73A4"/>
    <w:rsid w:val="005A76A1"/>
    <w:rsid w:val="005A77D0"/>
    <w:rsid w:val="005A7954"/>
    <w:rsid w:val="005A7C32"/>
    <w:rsid w:val="005A7C88"/>
    <w:rsid w:val="005B03DF"/>
    <w:rsid w:val="005B0953"/>
    <w:rsid w:val="005B0D4D"/>
    <w:rsid w:val="005B125E"/>
    <w:rsid w:val="005B15DC"/>
    <w:rsid w:val="005B1D11"/>
    <w:rsid w:val="005B2353"/>
    <w:rsid w:val="005B2525"/>
    <w:rsid w:val="005B29E0"/>
    <w:rsid w:val="005B2E74"/>
    <w:rsid w:val="005B31C1"/>
    <w:rsid w:val="005B323C"/>
    <w:rsid w:val="005B3F72"/>
    <w:rsid w:val="005B3FA8"/>
    <w:rsid w:val="005B41B6"/>
    <w:rsid w:val="005B48EB"/>
    <w:rsid w:val="005B4BAC"/>
    <w:rsid w:val="005B4C8C"/>
    <w:rsid w:val="005B53F1"/>
    <w:rsid w:val="005B5785"/>
    <w:rsid w:val="005B5B7D"/>
    <w:rsid w:val="005B5D51"/>
    <w:rsid w:val="005B652F"/>
    <w:rsid w:val="005B6B81"/>
    <w:rsid w:val="005B6EE3"/>
    <w:rsid w:val="005B7075"/>
    <w:rsid w:val="005B7934"/>
    <w:rsid w:val="005C001C"/>
    <w:rsid w:val="005C080A"/>
    <w:rsid w:val="005C0F02"/>
    <w:rsid w:val="005C19A8"/>
    <w:rsid w:val="005C1DEF"/>
    <w:rsid w:val="005C267C"/>
    <w:rsid w:val="005C2D79"/>
    <w:rsid w:val="005C2F5C"/>
    <w:rsid w:val="005C33B3"/>
    <w:rsid w:val="005C380C"/>
    <w:rsid w:val="005C38B3"/>
    <w:rsid w:val="005C47D7"/>
    <w:rsid w:val="005C4838"/>
    <w:rsid w:val="005C53DD"/>
    <w:rsid w:val="005C58C0"/>
    <w:rsid w:val="005C595E"/>
    <w:rsid w:val="005C5BC5"/>
    <w:rsid w:val="005C5DDF"/>
    <w:rsid w:val="005C653F"/>
    <w:rsid w:val="005C6784"/>
    <w:rsid w:val="005C699A"/>
    <w:rsid w:val="005C736C"/>
    <w:rsid w:val="005C78D1"/>
    <w:rsid w:val="005C7D1C"/>
    <w:rsid w:val="005C7E6B"/>
    <w:rsid w:val="005D0318"/>
    <w:rsid w:val="005D0580"/>
    <w:rsid w:val="005D05A4"/>
    <w:rsid w:val="005D07CC"/>
    <w:rsid w:val="005D0C23"/>
    <w:rsid w:val="005D102F"/>
    <w:rsid w:val="005D1119"/>
    <w:rsid w:val="005D1ABE"/>
    <w:rsid w:val="005D1E65"/>
    <w:rsid w:val="005D21E3"/>
    <w:rsid w:val="005D2754"/>
    <w:rsid w:val="005D285A"/>
    <w:rsid w:val="005D2F92"/>
    <w:rsid w:val="005D307A"/>
    <w:rsid w:val="005D3193"/>
    <w:rsid w:val="005D3700"/>
    <w:rsid w:val="005D3FFC"/>
    <w:rsid w:val="005D4250"/>
    <w:rsid w:val="005D4561"/>
    <w:rsid w:val="005D4B3E"/>
    <w:rsid w:val="005D55B2"/>
    <w:rsid w:val="005D60A3"/>
    <w:rsid w:val="005D6245"/>
    <w:rsid w:val="005D727F"/>
    <w:rsid w:val="005D7444"/>
    <w:rsid w:val="005D745C"/>
    <w:rsid w:val="005D7F97"/>
    <w:rsid w:val="005D7FC0"/>
    <w:rsid w:val="005E0294"/>
    <w:rsid w:val="005E0311"/>
    <w:rsid w:val="005E0DDF"/>
    <w:rsid w:val="005E0F77"/>
    <w:rsid w:val="005E100B"/>
    <w:rsid w:val="005E10B8"/>
    <w:rsid w:val="005E122B"/>
    <w:rsid w:val="005E1751"/>
    <w:rsid w:val="005E1C9A"/>
    <w:rsid w:val="005E1FB4"/>
    <w:rsid w:val="005E320B"/>
    <w:rsid w:val="005E32C5"/>
    <w:rsid w:val="005E3847"/>
    <w:rsid w:val="005E38C4"/>
    <w:rsid w:val="005E40AC"/>
    <w:rsid w:val="005E42B0"/>
    <w:rsid w:val="005E446A"/>
    <w:rsid w:val="005E476E"/>
    <w:rsid w:val="005E5353"/>
    <w:rsid w:val="005E5E6A"/>
    <w:rsid w:val="005E6635"/>
    <w:rsid w:val="005E6A0F"/>
    <w:rsid w:val="005E6C61"/>
    <w:rsid w:val="005E6DD1"/>
    <w:rsid w:val="005E6E39"/>
    <w:rsid w:val="005E6FF9"/>
    <w:rsid w:val="005E73D2"/>
    <w:rsid w:val="005E758C"/>
    <w:rsid w:val="005E75C1"/>
    <w:rsid w:val="005E7738"/>
    <w:rsid w:val="005E788D"/>
    <w:rsid w:val="005F0535"/>
    <w:rsid w:val="005F0707"/>
    <w:rsid w:val="005F078A"/>
    <w:rsid w:val="005F093D"/>
    <w:rsid w:val="005F0D3D"/>
    <w:rsid w:val="005F10F4"/>
    <w:rsid w:val="005F141B"/>
    <w:rsid w:val="005F15E8"/>
    <w:rsid w:val="005F16D5"/>
    <w:rsid w:val="005F19A7"/>
    <w:rsid w:val="005F19B9"/>
    <w:rsid w:val="005F1C0E"/>
    <w:rsid w:val="005F1EEC"/>
    <w:rsid w:val="005F2323"/>
    <w:rsid w:val="005F2820"/>
    <w:rsid w:val="005F2863"/>
    <w:rsid w:val="005F2A3A"/>
    <w:rsid w:val="005F2C35"/>
    <w:rsid w:val="005F3198"/>
    <w:rsid w:val="005F32FF"/>
    <w:rsid w:val="005F4E02"/>
    <w:rsid w:val="005F54ED"/>
    <w:rsid w:val="005F576B"/>
    <w:rsid w:val="005F64E2"/>
    <w:rsid w:val="005F68FB"/>
    <w:rsid w:val="005F6B7C"/>
    <w:rsid w:val="005F6E42"/>
    <w:rsid w:val="005F7A0C"/>
    <w:rsid w:val="00600586"/>
    <w:rsid w:val="00600C70"/>
    <w:rsid w:val="0060168A"/>
    <w:rsid w:val="0060178A"/>
    <w:rsid w:val="006017C2"/>
    <w:rsid w:val="00601917"/>
    <w:rsid w:val="006019EA"/>
    <w:rsid w:val="006019F8"/>
    <w:rsid w:val="0060204D"/>
    <w:rsid w:val="006020CD"/>
    <w:rsid w:val="00602425"/>
    <w:rsid w:val="00602DE2"/>
    <w:rsid w:val="00603138"/>
    <w:rsid w:val="0060361C"/>
    <w:rsid w:val="00603925"/>
    <w:rsid w:val="0060462A"/>
    <w:rsid w:val="00605062"/>
    <w:rsid w:val="006050A2"/>
    <w:rsid w:val="0060524E"/>
    <w:rsid w:val="0060613E"/>
    <w:rsid w:val="006061FC"/>
    <w:rsid w:val="00606211"/>
    <w:rsid w:val="0060638B"/>
    <w:rsid w:val="006063A7"/>
    <w:rsid w:val="00606EA5"/>
    <w:rsid w:val="00606FB3"/>
    <w:rsid w:val="006076FE"/>
    <w:rsid w:val="0060777D"/>
    <w:rsid w:val="00607B22"/>
    <w:rsid w:val="00607C62"/>
    <w:rsid w:val="00607EC2"/>
    <w:rsid w:val="00607EDE"/>
    <w:rsid w:val="006102E0"/>
    <w:rsid w:val="0061063E"/>
    <w:rsid w:val="006109C1"/>
    <w:rsid w:val="00611038"/>
    <w:rsid w:val="00611717"/>
    <w:rsid w:val="0061187F"/>
    <w:rsid w:val="00612201"/>
    <w:rsid w:val="00612329"/>
    <w:rsid w:val="006124A6"/>
    <w:rsid w:val="00612779"/>
    <w:rsid w:val="00612C27"/>
    <w:rsid w:val="00612C30"/>
    <w:rsid w:val="00613D2F"/>
    <w:rsid w:val="00614640"/>
    <w:rsid w:val="00614706"/>
    <w:rsid w:val="00614B20"/>
    <w:rsid w:val="00615567"/>
    <w:rsid w:val="00615857"/>
    <w:rsid w:val="00615D8A"/>
    <w:rsid w:val="00615D8F"/>
    <w:rsid w:val="00615DC7"/>
    <w:rsid w:val="00615DEF"/>
    <w:rsid w:val="0061613C"/>
    <w:rsid w:val="00616266"/>
    <w:rsid w:val="0061650D"/>
    <w:rsid w:val="00616530"/>
    <w:rsid w:val="00616E4A"/>
    <w:rsid w:val="00617F1A"/>
    <w:rsid w:val="00620065"/>
    <w:rsid w:val="00620302"/>
    <w:rsid w:val="0062043C"/>
    <w:rsid w:val="006213D5"/>
    <w:rsid w:val="00621A2F"/>
    <w:rsid w:val="00621F41"/>
    <w:rsid w:val="00622023"/>
    <w:rsid w:val="00622FE6"/>
    <w:rsid w:val="0062377F"/>
    <w:rsid w:val="00623B2B"/>
    <w:rsid w:val="00623C96"/>
    <w:rsid w:val="0062428D"/>
    <w:rsid w:val="006248A1"/>
    <w:rsid w:val="00624999"/>
    <w:rsid w:val="00624B03"/>
    <w:rsid w:val="00624C90"/>
    <w:rsid w:val="00624E3E"/>
    <w:rsid w:val="00625328"/>
    <w:rsid w:val="006256A8"/>
    <w:rsid w:val="00625A85"/>
    <w:rsid w:val="00626355"/>
    <w:rsid w:val="006263C2"/>
    <w:rsid w:val="0062642F"/>
    <w:rsid w:val="00626577"/>
    <w:rsid w:val="00626A51"/>
    <w:rsid w:val="00626CC1"/>
    <w:rsid w:val="00626CFF"/>
    <w:rsid w:val="00626ED3"/>
    <w:rsid w:val="0062736F"/>
    <w:rsid w:val="00627B78"/>
    <w:rsid w:val="00630352"/>
    <w:rsid w:val="006307BC"/>
    <w:rsid w:val="00630FFC"/>
    <w:rsid w:val="006315BB"/>
    <w:rsid w:val="00631B73"/>
    <w:rsid w:val="006320A2"/>
    <w:rsid w:val="006326A5"/>
    <w:rsid w:val="00632B08"/>
    <w:rsid w:val="00633507"/>
    <w:rsid w:val="0063351C"/>
    <w:rsid w:val="006335B2"/>
    <w:rsid w:val="00633636"/>
    <w:rsid w:val="00634B98"/>
    <w:rsid w:val="00634CC0"/>
    <w:rsid w:val="00635364"/>
    <w:rsid w:val="00635BD3"/>
    <w:rsid w:val="006361B5"/>
    <w:rsid w:val="0063640E"/>
    <w:rsid w:val="006368BD"/>
    <w:rsid w:val="006369E8"/>
    <w:rsid w:val="0063747B"/>
    <w:rsid w:val="00637484"/>
    <w:rsid w:val="00637B02"/>
    <w:rsid w:val="006402B7"/>
    <w:rsid w:val="006406E1"/>
    <w:rsid w:val="00640849"/>
    <w:rsid w:val="00640A1A"/>
    <w:rsid w:val="00640F49"/>
    <w:rsid w:val="00641048"/>
    <w:rsid w:val="00641269"/>
    <w:rsid w:val="00641419"/>
    <w:rsid w:val="00641BCB"/>
    <w:rsid w:val="00641C0A"/>
    <w:rsid w:val="0064231B"/>
    <w:rsid w:val="00642CDA"/>
    <w:rsid w:val="00643061"/>
    <w:rsid w:val="00643E13"/>
    <w:rsid w:val="00643F2D"/>
    <w:rsid w:val="00644409"/>
    <w:rsid w:val="006448CD"/>
    <w:rsid w:val="0064492D"/>
    <w:rsid w:val="00645122"/>
    <w:rsid w:val="00645269"/>
    <w:rsid w:val="0064540F"/>
    <w:rsid w:val="006454D9"/>
    <w:rsid w:val="00645825"/>
    <w:rsid w:val="00645BBC"/>
    <w:rsid w:val="00645DC2"/>
    <w:rsid w:val="0064612A"/>
    <w:rsid w:val="006469FE"/>
    <w:rsid w:val="00646CFA"/>
    <w:rsid w:val="0064732D"/>
    <w:rsid w:val="00647415"/>
    <w:rsid w:val="00647627"/>
    <w:rsid w:val="006478FF"/>
    <w:rsid w:val="00647D98"/>
    <w:rsid w:val="00647F06"/>
    <w:rsid w:val="006506DD"/>
    <w:rsid w:val="006508CC"/>
    <w:rsid w:val="00650F44"/>
    <w:rsid w:val="00650F9A"/>
    <w:rsid w:val="00651681"/>
    <w:rsid w:val="0065194F"/>
    <w:rsid w:val="00651F5A"/>
    <w:rsid w:val="0065204C"/>
    <w:rsid w:val="00652072"/>
    <w:rsid w:val="00653524"/>
    <w:rsid w:val="0065368C"/>
    <w:rsid w:val="006537C1"/>
    <w:rsid w:val="00654079"/>
    <w:rsid w:val="0065423A"/>
    <w:rsid w:val="00654A3A"/>
    <w:rsid w:val="00654B09"/>
    <w:rsid w:val="00654BD7"/>
    <w:rsid w:val="00654E3F"/>
    <w:rsid w:val="00655425"/>
    <w:rsid w:val="006559BB"/>
    <w:rsid w:val="006559BD"/>
    <w:rsid w:val="00656B3E"/>
    <w:rsid w:val="00656BDD"/>
    <w:rsid w:val="00656F3E"/>
    <w:rsid w:val="006574EC"/>
    <w:rsid w:val="00657576"/>
    <w:rsid w:val="00657875"/>
    <w:rsid w:val="00657AD7"/>
    <w:rsid w:val="0066032B"/>
    <w:rsid w:val="00660E23"/>
    <w:rsid w:val="00661149"/>
    <w:rsid w:val="00661294"/>
    <w:rsid w:val="00661446"/>
    <w:rsid w:val="00661766"/>
    <w:rsid w:val="006619C9"/>
    <w:rsid w:val="006627CA"/>
    <w:rsid w:val="00662BDA"/>
    <w:rsid w:val="00662C16"/>
    <w:rsid w:val="0066302C"/>
    <w:rsid w:val="00663443"/>
    <w:rsid w:val="006642F8"/>
    <w:rsid w:val="00664311"/>
    <w:rsid w:val="00664418"/>
    <w:rsid w:val="00664ACA"/>
    <w:rsid w:val="00664E65"/>
    <w:rsid w:val="00664F29"/>
    <w:rsid w:val="006651AA"/>
    <w:rsid w:val="006657DF"/>
    <w:rsid w:val="00665852"/>
    <w:rsid w:val="00665DD3"/>
    <w:rsid w:val="00665EFC"/>
    <w:rsid w:val="00666580"/>
    <w:rsid w:val="00666830"/>
    <w:rsid w:val="00666C4C"/>
    <w:rsid w:val="006671CA"/>
    <w:rsid w:val="0066725C"/>
    <w:rsid w:val="00667949"/>
    <w:rsid w:val="00667978"/>
    <w:rsid w:val="00667A31"/>
    <w:rsid w:val="00667E64"/>
    <w:rsid w:val="00667FFE"/>
    <w:rsid w:val="00670116"/>
    <w:rsid w:val="006701FE"/>
    <w:rsid w:val="00670239"/>
    <w:rsid w:val="00670E2D"/>
    <w:rsid w:val="00671A17"/>
    <w:rsid w:val="00671A70"/>
    <w:rsid w:val="00671C3D"/>
    <w:rsid w:val="00671FF0"/>
    <w:rsid w:val="00672325"/>
    <w:rsid w:val="0067255B"/>
    <w:rsid w:val="00672E9D"/>
    <w:rsid w:val="00673169"/>
    <w:rsid w:val="00673503"/>
    <w:rsid w:val="00673947"/>
    <w:rsid w:val="0067414F"/>
    <w:rsid w:val="00674245"/>
    <w:rsid w:val="006742E1"/>
    <w:rsid w:val="006743DB"/>
    <w:rsid w:val="00674B03"/>
    <w:rsid w:val="006760E2"/>
    <w:rsid w:val="00676C26"/>
    <w:rsid w:val="00676E80"/>
    <w:rsid w:val="00677191"/>
    <w:rsid w:val="00677226"/>
    <w:rsid w:val="006777B3"/>
    <w:rsid w:val="006779C9"/>
    <w:rsid w:val="00677AE7"/>
    <w:rsid w:val="00677C2E"/>
    <w:rsid w:val="00677D29"/>
    <w:rsid w:val="006801A5"/>
    <w:rsid w:val="00680338"/>
    <w:rsid w:val="0068044C"/>
    <w:rsid w:val="00680853"/>
    <w:rsid w:val="006814EA"/>
    <w:rsid w:val="00681ACD"/>
    <w:rsid w:val="00682118"/>
    <w:rsid w:val="0068292B"/>
    <w:rsid w:val="00682B99"/>
    <w:rsid w:val="00682D6D"/>
    <w:rsid w:val="00682DA9"/>
    <w:rsid w:val="006831AC"/>
    <w:rsid w:val="0068345A"/>
    <w:rsid w:val="00683949"/>
    <w:rsid w:val="00683C1B"/>
    <w:rsid w:val="00683D26"/>
    <w:rsid w:val="0068409C"/>
    <w:rsid w:val="006843CB"/>
    <w:rsid w:val="006845B5"/>
    <w:rsid w:val="006846DB"/>
    <w:rsid w:val="0068509D"/>
    <w:rsid w:val="00685539"/>
    <w:rsid w:val="00685720"/>
    <w:rsid w:val="0068592F"/>
    <w:rsid w:val="006861D1"/>
    <w:rsid w:val="0068651C"/>
    <w:rsid w:val="00686903"/>
    <w:rsid w:val="00686E00"/>
    <w:rsid w:val="006875A9"/>
    <w:rsid w:val="006875FC"/>
    <w:rsid w:val="00687756"/>
    <w:rsid w:val="00687B94"/>
    <w:rsid w:val="00687DB3"/>
    <w:rsid w:val="006902AE"/>
    <w:rsid w:val="00690B03"/>
    <w:rsid w:val="00690B8C"/>
    <w:rsid w:val="0069102C"/>
    <w:rsid w:val="0069105A"/>
    <w:rsid w:val="00691120"/>
    <w:rsid w:val="006914F8"/>
    <w:rsid w:val="006918C0"/>
    <w:rsid w:val="00691FF3"/>
    <w:rsid w:val="00692144"/>
    <w:rsid w:val="00692377"/>
    <w:rsid w:val="006923A8"/>
    <w:rsid w:val="0069247F"/>
    <w:rsid w:val="00692B84"/>
    <w:rsid w:val="00693EB7"/>
    <w:rsid w:val="00693F36"/>
    <w:rsid w:val="00693F63"/>
    <w:rsid w:val="006941A0"/>
    <w:rsid w:val="0069485E"/>
    <w:rsid w:val="00694AD3"/>
    <w:rsid w:val="00694D60"/>
    <w:rsid w:val="00695046"/>
    <w:rsid w:val="00695334"/>
    <w:rsid w:val="006953DC"/>
    <w:rsid w:val="00695DF6"/>
    <w:rsid w:val="00695F74"/>
    <w:rsid w:val="00696117"/>
    <w:rsid w:val="0069714A"/>
    <w:rsid w:val="0069738C"/>
    <w:rsid w:val="00697E1B"/>
    <w:rsid w:val="006A1212"/>
    <w:rsid w:val="006A128F"/>
    <w:rsid w:val="006A1394"/>
    <w:rsid w:val="006A1BEC"/>
    <w:rsid w:val="006A2064"/>
    <w:rsid w:val="006A2227"/>
    <w:rsid w:val="006A2374"/>
    <w:rsid w:val="006A2404"/>
    <w:rsid w:val="006A2532"/>
    <w:rsid w:val="006A2613"/>
    <w:rsid w:val="006A27BC"/>
    <w:rsid w:val="006A2E46"/>
    <w:rsid w:val="006A2F11"/>
    <w:rsid w:val="006A2F30"/>
    <w:rsid w:val="006A308F"/>
    <w:rsid w:val="006A3DB7"/>
    <w:rsid w:val="006A4787"/>
    <w:rsid w:val="006A4811"/>
    <w:rsid w:val="006A50C7"/>
    <w:rsid w:val="006A5A24"/>
    <w:rsid w:val="006A5A82"/>
    <w:rsid w:val="006A5B7C"/>
    <w:rsid w:val="006A6138"/>
    <w:rsid w:val="006A6590"/>
    <w:rsid w:val="006A6644"/>
    <w:rsid w:val="006A6954"/>
    <w:rsid w:val="006A6A1E"/>
    <w:rsid w:val="006A6BD1"/>
    <w:rsid w:val="006A6D58"/>
    <w:rsid w:val="006A7047"/>
    <w:rsid w:val="006A7115"/>
    <w:rsid w:val="006A71AD"/>
    <w:rsid w:val="006A74CB"/>
    <w:rsid w:val="006A7ADE"/>
    <w:rsid w:val="006A7EE4"/>
    <w:rsid w:val="006B0712"/>
    <w:rsid w:val="006B07AA"/>
    <w:rsid w:val="006B1003"/>
    <w:rsid w:val="006B17B6"/>
    <w:rsid w:val="006B1904"/>
    <w:rsid w:val="006B1D68"/>
    <w:rsid w:val="006B20BE"/>
    <w:rsid w:val="006B23AC"/>
    <w:rsid w:val="006B2C35"/>
    <w:rsid w:val="006B2CFE"/>
    <w:rsid w:val="006B2F4A"/>
    <w:rsid w:val="006B3075"/>
    <w:rsid w:val="006B31CC"/>
    <w:rsid w:val="006B4289"/>
    <w:rsid w:val="006B48F2"/>
    <w:rsid w:val="006B4D68"/>
    <w:rsid w:val="006B5179"/>
    <w:rsid w:val="006B5755"/>
    <w:rsid w:val="006B5C91"/>
    <w:rsid w:val="006B5F76"/>
    <w:rsid w:val="006B5FE5"/>
    <w:rsid w:val="006B60AA"/>
    <w:rsid w:val="006B61C5"/>
    <w:rsid w:val="006B6937"/>
    <w:rsid w:val="006B7245"/>
    <w:rsid w:val="006B76C2"/>
    <w:rsid w:val="006B7875"/>
    <w:rsid w:val="006C07EB"/>
    <w:rsid w:val="006C0988"/>
    <w:rsid w:val="006C2B7F"/>
    <w:rsid w:val="006C34CE"/>
    <w:rsid w:val="006C360E"/>
    <w:rsid w:val="006C367E"/>
    <w:rsid w:val="006C3746"/>
    <w:rsid w:val="006C39BD"/>
    <w:rsid w:val="006C3FD6"/>
    <w:rsid w:val="006C4A5B"/>
    <w:rsid w:val="006C4EA9"/>
    <w:rsid w:val="006C527B"/>
    <w:rsid w:val="006C586F"/>
    <w:rsid w:val="006C5D48"/>
    <w:rsid w:val="006C60C2"/>
    <w:rsid w:val="006C6A24"/>
    <w:rsid w:val="006C6E88"/>
    <w:rsid w:val="006C6FA5"/>
    <w:rsid w:val="006C712C"/>
    <w:rsid w:val="006C77D0"/>
    <w:rsid w:val="006C7FA6"/>
    <w:rsid w:val="006D0680"/>
    <w:rsid w:val="006D0B0E"/>
    <w:rsid w:val="006D120E"/>
    <w:rsid w:val="006D1571"/>
    <w:rsid w:val="006D1824"/>
    <w:rsid w:val="006D1833"/>
    <w:rsid w:val="006D1D07"/>
    <w:rsid w:val="006D1D3A"/>
    <w:rsid w:val="006D23F3"/>
    <w:rsid w:val="006D246E"/>
    <w:rsid w:val="006D26CF"/>
    <w:rsid w:val="006D317C"/>
    <w:rsid w:val="006D384F"/>
    <w:rsid w:val="006D386B"/>
    <w:rsid w:val="006D386D"/>
    <w:rsid w:val="006D43E0"/>
    <w:rsid w:val="006D4C0E"/>
    <w:rsid w:val="006D510A"/>
    <w:rsid w:val="006D572F"/>
    <w:rsid w:val="006D57D7"/>
    <w:rsid w:val="006D5B2E"/>
    <w:rsid w:val="006D5F29"/>
    <w:rsid w:val="006D62DE"/>
    <w:rsid w:val="006D6302"/>
    <w:rsid w:val="006D6352"/>
    <w:rsid w:val="006D6959"/>
    <w:rsid w:val="006D6BB0"/>
    <w:rsid w:val="006D6CA9"/>
    <w:rsid w:val="006D715A"/>
    <w:rsid w:val="006D72BF"/>
    <w:rsid w:val="006D7829"/>
    <w:rsid w:val="006D7835"/>
    <w:rsid w:val="006D7903"/>
    <w:rsid w:val="006D7BEC"/>
    <w:rsid w:val="006D7CBB"/>
    <w:rsid w:val="006D7DC3"/>
    <w:rsid w:val="006D7FA3"/>
    <w:rsid w:val="006E041E"/>
    <w:rsid w:val="006E0ADF"/>
    <w:rsid w:val="006E2A77"/>
    <w:rsid w:val="006E2F9E"/>
    <w:rsid w:val="006E30DB"/>
    <w:rsid w:val="006E3250"/>
    <w:rsid w:val="006E3879"/>
    <w:rsid w:val="006E3AA0"/>
    <w:rsid w:val="006E4023"/>
    <w:rsid w:val="006E47A1"/>
    <w:rsid w:val="006E4DCA"/>
    <w:rsid w:val="006E6428"/>
    <w:rsid w:val="006E6D96"/>
    <w:rsid w:val="006E787D"/>
    <w:rsid w:val="006E7C52"/>
    <w:rsid w:val="006E7F0B"/>
    <w:rsid w:val="006F02BF"/>
    <w:rsid w:val="006F0B57"/>
    <w:rsid w:val="006F0C19"/>
    <w:rsid w:val="006F10A6"/>
    <w:rsid w:val="006F1379"/>
    <w:rsid w:val="006F16ED"/>
    <w:rsid w:val="006F1D42"/>
    <w:rsid w:val="006F22F6"/>
    <w:rsid w:val="006F26BC"/>
    <w:rsid w:val="006F2921"/>
    <w:rsid w:val="006F2B4C"/>
    <w:rsid w:val="006F2B85"/>
    <w:rsid w:val="006F2C0D"/>
    <w:rsid w:val="006F2E11"/>
    <w:rsid w:val="006F3669"/>
    <w:rsid w:val="006F42D2"/>
    <w:rsid w:val="006F4C33"/>
    <w:rsid w:val="006F4CC9"/>
    <w:rsid w:val="006F500A"/>
    <w:rsid w:val="006F5414"/>
    <w:rsid w:val="006F5E09"/>
    <w:rsid w:val="006F5F87"/>
    <w:rsid w:val="006F608B"/>
    <w:rsid w:val="006F64AB"/>
    <w:rsid w:val="006F64E7"/>
    <w:rsid w:val="006F64EF"/>
    <w:rsid w:val="006F66F9"/>
    <w:rsid w:val="006F6C02"/>
    <w:rsid w:val="006F6CA4"/>
    <w:rsid w:val="006F6DB9"/>
    <w:rsid w:val="006F718B"/>
    <w:rsid w:val="006F7611"/>
    <w:rsid w:val="006F7785"/>
    <w:rsid w:val="006F77CF"/>
    <w:rsid w:val="007005DB"/>
    <w:rsid w:val="00700637"/>
    <w:rsid w:val="007009F4"/>
    <w:rsid w:val="00700A2F"/>
    <w:rsid w:val="00700BCF"/>
    <w:rsid w:val="00700C93"/>
    <w:rsid w:val="007016D1"/>
    <w:rsid w:val="007017A8"/>
    <w:rsid w:val="007018BB"/>
    <w:rsid w:val="0070274C"/>
    <w:rsid w:val="0070408E"/>
    <w:rsid w:val="007044C7"/>
    <w:rsid w:val="00704645"/>
    <w:rsid w:val="00706A66"/>
    <w:rsid w:val="00707298"/>
    <w:rsid w:val="00707951"/>
    <w:rsid w:val="00710223"/>
    <w:rsid w:val="007103C1"/>
    <w:rsid w:val="007104B6"/>
    <w:rsid w:val="00710564"/>
    <w:rsid w:val="00710688"/>
    <w:rsid w:val="00710F46"/>
    <w:rsid w:val="00711744"/>
    <w:rsid w:val="00711852"/>
    <w:rsid w:val="007119C4"/>
    <w:rsid w:val="00711F10"/>
    <w:rsid w:val="00711F41"/>
    <w:rsid w:val="00712198"/>
    <w:rsid w:val="007122C3"/>
    <w:rsid w:val="00712613"/>
    <w:rsid w:val="00712CD6"/>
    <w:rsid w:val="00712F86"/>
    <w:rsid w:val="00713030"/>
    <w:rsid w:val="00713C93"/>
    <w:rsid w:val="007142B9"/>
    <w:rsid w:val="007144B3"/>
    <w:rsid w:val="007145C8"/>
    <w:rsid w:val="00714777"/>
    <w:rsid w:val="00714E0D"/>
    <w:rsid w:val="00714E25"/>
    <w:rsid w:val="00715027"/>
    <w:rsid w:val="00715CBB"/>
    <w:rsid w:val="00715F36"/>
    <w:rsid w:val="0071627A"/>
    <w:rsid w:val="007162F7"/>
    <w:rsid w:val="00716BF6"/>
    <w:rsid w:val="00716F84"/>
    <w:rsid w:val="0071718C"/>
    <w:rsid w:val="007179CB"/>
    <w:rsid w:val="00717BF5"/>
    <w:rsid w:val="00720F1B"/>
    <w:rsid w:val="007210BB"/>
    <w:rsid w:val="007213A5"/>
    <w:rsid w:val="0072140C"/>
    <w:rsid w:val="00721420"/>
    <w:rsid w:val="0072156A"/>
    <w:rsid w:val="007215E2"/>
    <w:rsid w:val="00721739"/>
    <w:rsid w:val="007217D9"/>
    <w:rsid w:val="00721A2C"/>
    <w:rsid w:val="007224EF"/>
    <w:rsid w:val="00722C6E"/>
    <w:rsid w:val="0072310B"/>
    <w:rsid w:val="0072318A"/>
    <w:rsid w:val="00723545"/>
    <w:rsid w:val="007236F5"/>
    <w:rsid w:val="00723961"/>
    <w:rsid w:val="00723BB5"/>
    <w:rsid w:val="00724626"/>
    <w:rsid w:val="00724DE9"/>
    <w:rsid w:val="00725562"/>
    <w:rsid w:val="007257B4"/>
    <w:rsid w:val="00725EEE"/>
    <w:rsid w:val="00726607"/>
    <w:rsid w:val="007268A1"/>
    <w:rsid w:val="00726AD9"/>
    <w:rsid w:val="00726B93"/>
    <w:rsid w:val="00727935"/>
    <w:rsid w:val="00727C88"/>
    <w:rsid w:val="00730428"/>
    <w:rsid w:val="007306DB"/>
    <w:rsid w:val="00731354"/>
    <w:rsid w:val="0073167D"/>
    <w:rsid w:val="00731B91"/>
    <w:rsid w:val="007320C7"/>
    <w:rsid w:val="0073215C"/>
    <w:rsid w:val="007321B2"/>
    <w:rsid w:val="00732492"/>
    <w:rsid w:val="007324A3"/>
    <w:rsid w:val="007325FB"/>
    <w:rsid w:val="00732A46"/>
    <w:rsid w:val="0073314F"/>
    <w:rsid w:val="00733580"/>
    <w:rsid w:val="00733587"/>
    <w:rsid w:val="00733F98"/>
    <w:rsid w:val="00734B66"/>
    <w:rsid w:val="00734CE4"/>
    <w:rsid w:val="00734D0C"/>
    <w:rsid w:val="00734D9E"/>
    <w:rsid w:val="00734F45"/>
    <w:rsid w:val="0073603E"/>
    <w:rsid w:val="00736130"/>
    <w:rsid w:val="0073642C"/>
    <w:rsid w:val="00736AD1"/>
    <w:rsid w:val="007372EF"/>
    <w:rsid w:val="007379BD"/>
    <w:rsid w:val="00737AB8"/>
    <w:rsid w:val="00737ACF"/>
    <w:rsid w:val="00737B99"/>
    <w:rsid w:val="00737E53"/>
    <w:rsid w:val="007409D9"/>
    <w:rsid w:val="00740A33"/>
    <w:rsid w:val="0074113D"/>
    <w:rsid w:val="0074123F"/>
    <w:rsid w:val="00741EFE"/>
    <w:rsid w:val="0074243D"/>
    <w:rsid w:val="00742488"/>
    <w:rsid w:val="00742934"/>
    <w:rsid w:val="00742BD8"/>
    <w:rsid w:val="00742D67"/>
    <w:rsid w:val="00742EAE"/>
    <w:rsid w:val="00743880"/>
    <w:rsid w:val="0074437C"/>
    <w:rsid w:val="007445AE"/>
    <w:rsid w:val="00744C19"/>
    <w:rsid w:val="00744CDE"/>
    <w:rsid w:val="00745110"/>
    <w:rsid w:val="007454E6"/>
    <w:rsid w:val="00745544"/>
    <w:rsid w:val="00745CDD"/>
    <w:rsid w:val="00745DBD"/>
    <w:rsid w:val="00745E52"/>
    <w:rsid w:val="00746ED9"/>
    <w:rsid w:val="00747236"/>
    <w:rsid w:val="00747240"/>
    <w:rsid w:val="007477E4"/>
    <w:rsid w:val="007505C6"/>
    <w:rsid w:val="00750BF8"/>
    <w:rsid w:val="00750DE8"/>
    <w:rsid w:val="00750FDD"/>
    <w:rsid w:val="0075169D"/>
    <w:rsid w:val="007516B2"/>
    <w:rsid w:val="00751A67"/>
    <w:rsid w:val="00751EDB"/>
    <w:rsid w:val="00752459"/>
    <w:rsid w:val="00752879"/>
    <w:rsid w:val="00752C0F"/>
    <w:rsid w:val="00752C3F"/>
    <w:rsid w:val="00752FC0"/>
    <w:rsid w:val="0075407B"/>
    <w:rsid w:val="007541DB"/>
    <w:rsid w:val="007548C5"/>
    <w:rsid w:val="00754DC0"/>
    <w:rsid w:val="00754E58"/>
    <w:rsid w:val="00754F6C"/>
    <w:rsid w:val="007559DC"/>
    <w:rsid w:val="00755CA9"/>
    <w:rsid w:val="00755F38"/>
    <w:rsid w:val="00756149"/>
    <w:rsid w:val="00756B9A"/>
    <w:rsid w:val="00756D7D"/>
    <w:rsid w:val="00757390"/>
    <w:rsid w:val="00757847"/>
    <w:rsid w:val="007578A1"/>
    <w:rsid w:val="0075794D"/>
    <w:rsid w:val="00757CC1"/>
    <w:rsid w:val="00757E5A"/>
    <w:rsid w:val="007601E2"/>
    <w:rsid w:val="00760254"/>
    <w:rsid w:val="00760CA1"/>
    <w:rsid w:val="00761557"/>
    <w:rsid w:val="0076184E"/>
    <w:rsid w:val="007618D9"/>
    <w:rsid w:val="0076210C"/>
    <w:rsid w:val="007621D2"/>
    <w:rsid w:val="00763176"/>
    <w:rsid w:val="007632DF"/>
    <w:rsid w:val="007633C8"/>
    <w:rsid w:val="00763542"/>
    <w:rsid w:val="00763DB1"/>
    <w:rsid w:val="0076401C"/>
    <w:rsid w:val="00764299"/>
    <w:rsid w:val="00764405"/>
    <w:rsid w:val="00764F74"/>
    <w:rsid w:val="00765649"/>
    <w:rsid w:val="0076583E"/>
    <w:rsid w:val="00765B0C"/>
    <w:rsid w:val="0076685C"/>
    <w:rsid w:val="00766A77"/>
    <w:rsid w:val="00766B29"/>
    <w:rsid w:val="00766B36"/>
    <w:rsid w:val="00766B3D"/>
    <w:rsid w:val="00766FE6"/>
    <w:rsid w:val="00767161"/>
    <w:rsid w:val="0076758E"/>
    <w:rsid w:val="007678FE"/>
    <w:rsid w:val="007679C5"/>
    <w:rsid w:val="00767F1C"/>
    <w:rsid w:val="0077010F"/>
    <w:rsid w:val="00770A26"/>
    <w:rsid w:val="00770D2C"/>
    <w:rsid w:val="0077154F"/>
    <w:rsid w:val="00771A4A"/>
    <w:rsid w:val="00771E64"/>
    <w:rsid w:val="0077278F"/>
    <w:rsid w:val="00773361"/>
    <w:rsid w:val="0077375E"/>
    <w:rsid w:val="007738C8"/>
    <w:rsid w:val="00773BC8"/>
    <w:rsid w:val="00774669"/>
    <w:rsid w:val="007750BC"/>
    <w:rsid w:val="00775534"/>
    <w:rsid w:val="00775B6A"/>
    <w:rsid w:val="00776884"/>
    <w:rsid w:val="00776C91"/>
    <w:rsid w:val="00776F5F"/>
    <w:rsid w:val="0077724C"/>
    <w:rsid w:val="00777492"/>
    <w:rsid w:val="00777798"/>
    <w:rsid w:val="007778A5"/>
    <w:rsid w:val="007778EC"/>
    <w:rsid w:val="00777936"/>
    <w:rsid w:val="00777952"/>
    <w:rsid w:val="00780047"/>
    <w:rsid w:val="0078079B"/>
    <w:rsid w:val="00780E37"/>
    <w:rsid w:val="007812EC"/>
    <w:rsid w:val="007818F5"/>
    <w:rsid w:val="00781DDC"/>
    <w:rsid w:val="00781FB3"/>
    <w:rsid w:val="00782864"/>
    <w:rsid w:val="00782BFE"/>
    <w:rsid w:val="00784319"/>
    <w:rsid w:val="007851D9"/>
    <w:rsid w:val="00785473"/>
    <w:rsid w:val="00785CD6"/>
    <w:rsid w:val="00785D81"/>
    <w:rsid w:val="00786305"/>
    <w:rsid w:val="00786620"/>
    <w:rsid w:val="00786989"/>
    <w:rsid w:val="00786B43"/>
    <w:rsid w:val="00786B4F"/>
    <w:rsid w:val="00786E88"/>
    <w:rsid w:val="0078794A"/>
    <w:rsid w:val="007879FF"/>
    <w:rsid w:val="00790131"/>
    <w:rsid w:val="007904CC"/>
    <w:rsid w:val="00790653"/>
    <w:rsid w:val="007908C5"/>
    <w:rsid w:val="00790B3B"/>
    <w:rsid w:val="00790FC8"/>
    <w:rsid w:val="007911D5"/>
    <w:rsid w:val="007915C6"/>
    <w:rsid w:val="00791B95"/>
    <w:rsid w:val="00791CB5"/>
    <w:rsid w:val="00791DBA"/>
    <w:rsid w:val="00792234"/>
    <w:rsid w:val="00792523"/>
    <w:rsid w:val="00792E4B"/>
    <w:rsid w:val="00794240"/>
    <w:rsid w:val="007945F9"/>
    <w:rsid w:val="00794F7E"/>
    <w:rsid w:val="00795176"/>
    <w:rsid w:val="0079519D"/>
    <w:rsid w:val="00795387"/>
    <w:rsid w:val="007961E5"/>
    <w:rsid w:val="0079678E"/>
    <w:rsid w:val="00797ADB"/>
    <w:rsid w:val="007A0BC6"/>
    <w:rsid w:val="007A10D0"/>
    <w:rsid w:val="007A117D"/>
    <w:rsid w:val="007A155E"/>
    <w:rsid w:val="007A175B"/>
    <w:rsid w:val="007A1A9C"/>
    <w:rsid w:val="007A1CD3"/>
    <w:rsid w:val="007A1D42"/>
    <w:rsid w:val="007A1F39"/>
    <w:rsid w:val="007A1F64"/>
    <w:rsid w:val="007A232B"/>
    <w:rsid w:val="007A2D59"/>
    <w:rsid w:val="007A2DDD"/>
    <w:rsid w:val="007A354A"/>
    <w:rsid w:val="007A366C"/>
    <w:rsid w:val="007A4268"/>
    <w:rsid w:val="007A42C2"/>
    <w:rsid w:val="007A4C55"/>
    <w:rsid w:val="007A5162"/>
    <w:rsid w:val="007A5682"/>
    <w:rsid w:val="007A5871"/>
    <w:rsid w:val="007A5D75"/>
    <w:rsid w:val="007A629A"/>
    <w:rsid w:val="007A6406"/>
    <w:rsid w:val="007A6564"/>
    <w:rsid w:val="007A6AA1"/>
    <w:rsid w:val="007A6CFD"/>
    <w:rsid w:val="007A706D"/>
    <w:rsid w:val="007A718A"/>
    <w:rsid w:val="007A7299"/>
    <w:rsid w:val="007A7545"/>
    <w:rsid w:val="007A7789"/>
    <w:rsid w:val="007A784C"/>
    <w:rsid w:val="007A79DD"/>
    <w:rsid w:val="007A7F43"/>
    <w:rsid w:val="007B0AC6"/>
    <w:rsid w:val="007B0DBB"/>
    <w:rsid w:val="007B1368"/>
    <w:rsid w:val="007B18BB"/>
    <w:rsid w:val="007B1F04"/>
    <w:rsid w:val="007B24AC"/>
    <w:rsid w:val="007B2638"/>
    <w:rsid w:val="007B2A8C"/>
    <w:rsid w:val="007B2F7D"/>
    <w:rsid w:val="007B32F6"/>
    <w:rsid w:val="007B3359"/>
    <w:rsid w:val="007B3BBE"/>
    <w:rsid w:val="007B4414"/>
    <w:rsid w:val="007B4675"/>
    <w:rsid w:val="007B476E"/>
    <w:rsid w:val="007B494C"/>
    <w:rsid w:val="007B4C8F"/>
    <w:rsid w:val="007B4EAD"/>
    <w:rsid w:val="007B6206"/>
    <w:rsid w:val="007B676C"/>
    <w:rsid w:val="007B69DD"/>
    <w:rsid w:val="007B6FF0"/>
    <w:rsid w:val="007B7238"/>
    <w:rsid w:val="007B751C"/>
    <w:rsid w:val="007B7822"/>
    <w:rsid w:val="007B7CEB"/>
    <w:rsid w:val="007B7F79"/>
    <w:rsid w:val="007C0411"/>
    <w:rsid w:val="007C06C5"/>
    <w:rsid w:val="007C08D9"/>
    <w:rsid w:val="007C099F"/>
    <w:rsid w:val="007C167C"/>
    <w:rsid w:val="007C1974"/>
    <w:rsid w:val="007C1DF7"/>
    <w:rsid w:val="007C21B7"/>
    <w:rsid w:val="007C26C1"/>
    <w:rsid w:val="007C2767"/>
    <w:rsid w:val="007C279E"/>
    <w:rsid w:val="007C3190"/>
    <w:rsid w:val="007C3680"/>
    <w:rsid w:val="007C36E3"/>
    <w:rsid w:val="007C38B8"/>
    <w:rsid w:val="007C4220"/>
    <w:rsid w:val="007C4A6C"/>
    <w:rsid w:val="007C4B23"/>
    <w:rsid w:val="007C4CC3"/>
    <w:rsid w:val="007C529F"/>
    <w:rsid w:val="007C5AC4"/>
    <w:rsid w:val="007C5C8E"/>
    <w:rsid w:val="007C5D73"/>
    <w:rsid w:val="007C63A7"/>
    <w:rsid w:val="007C6737"/>
    <w:rsid w:val="007C6FBA"/>
    <w:rsid w:val="007C7C5F"/>
    <w:rsid w:val="007C7E07"/>
    <w:rsid w:val="007D0B6F"/>
    <w:rsid w:val="007D10A9"/>
    <w:rsid w:val="007D13E9"/>
    <w:rsid w:val="007D142F"/>
    <w:rsid w:val="007D1529"/>
    <w:rsid w:val="007D15AB"/>
    <w:rsid w:val="007D1692"/>
    <w:rsid w:val="007D201C"/>
    <w:rsid w:val="007D2434"/>
    <w:rsid w:val="007D2934"/>
    <w:rsid w:val="007D2C39"/>
    <w:rsid w:val="007D2C94"/>
    <w:rsid w:val="007D2EC3"/>
    <w:rsid w:val="007D2FF0"/>
    <w:rsid w:val="007D3327"/>
    <w:rsid w:val="007D3611"/>
    <w:rsid w:val="007D3B82"/>
    <w:rsid w:val="007D500B"/>
    <w:rsid w:val="007D53E2"/>
    <w:rsid w:val="007D54CE"/>
    <w:rsid w:val="007D5599"/>
    <w:rsid w:val="007D5B6D"/>
    <w:rsid w:val="007D5C81"/>
    <w:rsid w:val="007D5DCB"/>
    <w:rsid w:val="007D5ED7"/>
    <w:rsid w:val="007D6034"/>
    <w:rsid w:val="007D62CB"/>
    <w:rsid w:val="007D645F"/>
    <w:rsid w:val="007D6850"/>
    <w:rsid w:val="007D75C0"/>
    <w:rsid w:val="007E047A"/>
    <w:rsid w:val="007E1061"/>
    <w:rsid w:val="007E127A"/>
    <w:rsid w:val="007E14B6"/>
    <w:rsid w:val="007E1A7C"/>
    <w:rsid w:val="007E1B60"/>
    <w:rsid w:val="007E1E5D"/>
    <w:rsid w:val="007E1F4A"/>
    <w:rsid w:val="007E2170"/>
    <w:rsid w:val="007E2652"/>
    <w:rsid w:val="007E26B9"/>
    <w:rsid w:val="007E290D"/>
    <w:rsid w:val="007E2FAE"/>
    <w:rsid w:val="007E35E0"/>
    <w:rsid w:val="007E3967"/>
    <w:rsid w:val="007E3BE9"/>
    <w:rsid w:val="007E3D48"/>
    <w:rsid w:val="007E3E77"/>
    <w:rsid w:val="007E4282"/>
    <w:rsid w:val="007E48D9"/>
    <w:rsid w:val="007E510A"/>
    <w:rsid w:val="007E5295"/>
    <w:rsid w:val="007E55D0"/>
    <w:rsid w:val="007E58BF"/>
    <w:rsid w:val="007E596B"/>
    <w:rsid w:val="007E5C9C"/>
    <w:rsid w:val="007E5E05"/>
    <w:rsid w:val="007E6B51"/>
    <w:rsid w:val="007E6D9C"/>
    <w:rsid w:val="007E7268"/>
    <w:rsid w:val="007E777A"/>
    <w:rsid w:val="007E782E"/>
    <w:rsid w:val="007F08F9"/>
    <w:rsid w:val="007F0A11"/>
    <w:rsid w:val="007F118F"/>
    <w:rsid w:val="007F1F1F"/>
    <w:rsid w:val="007F2714"/>
    <w:rsid w:val="007F2947"/>
    <w:rsid w:val="007F29C7"/>
    <w:rsid w:val="007F2FE2"/>
    <w:rsid w:val="007F3E48"/>
    <w:rsid w:val="007F4AF2"/>
    <w:rsid w:val="007F5DA9"/>
    <w:rsid w:val="007F64C8"/>
    <w:rsid w:val="007F6C66"/>
    <w:rsid w:val="007F6C93"/>
    <w:rsid w:val="007F7749"/>
    <w:rsid w:val="007F7EEB"/>
    <w:rsid w:val="008005FD"/>
    <w:rsid w:val="0080093B"/>
    <w:rsid w:val="00800B65"/>
    <w:rsid w:val="00800F41"/>
    <w:rsid w:val="00800F79"/>
    <w:rsid w:val="00800FB8"/>
    <w:rsid w:val="00801360"/>
    <w:rsid w:val="0080198F"/>
    <w:rsid w:val="00801CBD"/>
    <w:rsid w:val="00801D8F"/>
    <w:rsid w:val="00801F04"/>
    <w:rsid w:val="0080229F"/>
    <w:rsid w:val="00802419"/>
    <w:rsid w:val="0080295A"/>
    <w:rsid w:val="008031F6"/>
    <w:rsid w:val="00803C0F"/>
    <w:rsid w:val="00803DAA"/>
    <w:rsid w:val="0080540A"/>
    <w:rsid w:val="0080546F"/>
    <w:rsid w:val="008058FC"/>
    <w:rsid w:val="00805919"/>
    <w:rsid w:val="00805BE8"/>
    <w:rsid w:val="00805CE5"/>
    <w:rsid w:val="00805F8A"/>
    <w:rsid w:val="00806B3F"/>
    <w:rsid w:val="008075D0"/>
    <w:rsid w:val="008075E3"/>
    <w:rsid w:val="00807809"/>
    <w:rsid w:val="00807A6D"/>
    <w:rsid w:val="00807CCB"/>
    <w:rsid w:val="00807EF6"/>
    <w:rsid w:val="00810058"/>
    <w:rsid w:val="0081053C"/>
    <w:rsid w:val="00810B92"/>
    <w:rsid w:val="0081111E"/>
    <w:rsid w:val="0081139D"/>
    <w:rsid w:val="00811C2D"/>
    <w:rsid w:val="00811D94"/>
    <w:rsid w:val="008120AD"/>
    <w:rsid w:val="00812260"/>
    <w:rsid w:val="0081247C"/>
    <w:rsid w:val="0081264D"/>
    <w:rsid w:val="008129C9"/>
    <w:rsid w:val="00812FDA"/>
    <w:rsid w:val="008131AA"/>
    <w:rsid w:val="0081334D"/>
    <w:rsid w:val="008133AD"/>
    <w:rsid w:val="008139DB"/>
    <w:rsid w:val="00814D51"/>
    <w:rsid w:val="00814E41"/>
    <w:rsid w:val="008152DF"/>
    <w:rsid w:val="00815343"/>
    <w:rsid w:val="0081549A"/>
    <w:rsid w:val="008154DD"/>
    <w:rsid w:val="00815720"/>
    <w:rsid w:val="00815F46"/>
    <w:rsid w:val="008160B1"/>
    <w:rsid w:val="0081618D"/>
    <w:rsid w:val="008161C6"/>
    <w:rsid w:val="0081652E"/>
    <w:rsid w:val="008165D4"/>
    <w:rsid w:val="008166E4"/>
    <w:rsid w:val="008167F5"/>
    <w:rsid w:val="0081699A"/>
    <w:rsid w:val="00816A33"/>
    <w:rsid w:val="008171FB"/>
    <w:rsid w:val="008177C1"/>
    <w:rsid w:val="00817991"/>
    <w:rsid w:val="00820218"/>
    <w:rsid w:val="00820EB9"/>
    <w:rsid w:val="00821747"/>
    <w:rsid w:val="00821B79"/>
    <w:rsid w:val="00822275"/>
    <w:rsid w:val="00822394"/>
    <w:rsid w:val="008226D4"/>
    <w:rsid w:val="0082274F"/>
    <w:rsid w:val="00822A85"/>
    <w:rsid w:val="008233B9"/>
    <w:rsid w:val="00823400"/>
    <w:rsid w:val="008239EC"/>
    <w:rsid w:val="00823C29"/>
    <w:rsid w:val="00823FEC"/>
    <w:rsid w:val="00824499"/>
    <w:rsid w:val="008245C5"/>
    <w:rsid w:val="00824A3C"/>
    <w:rsid w:val="00825072"/>
    <w:rsid w:val="00825CCA"/>
    <w:rsid w:val="00826704"/>
    <w:rsid w:val="008268F4"/>
    <w:rsid w:val="00826E8B"/>
    <w:rsid w:val="00826F1D"/>
    <w:rsid w:val="00827A18"/>
    <w:rsid w:val="00827C84"/>
    <w:rsid w:val="00827EBE"/>
    <w:rsid w:val="00830A7B"/>
    <w:rsid w:val="00830C62"/>
    <w:rsid w:val="00831108"/>
    <w:rsid w:val="00831226"/>
    <w:rsid w:val="00831A94"/>
    <w:rsid w:val="00831F82"/>
    <w:rsid w:val="00832625"/>
    <w:rsid w:val="0083320F"/>
    <w:rsid w:val="0083350C"/>
    <w:rsid w:val="0083370D"/>
    <w:rsid w:val="008344D8"/>
    <w:rsid w:val="0083457C"/>
    <w:rsid w:val="008355A9"/>
    <w:rsid w:val="00835CB1"/>
    <w:rsid w:val="00835E08"/>
    <w:rsid w:val="00835F60"/>
    <w:rsid w:val="0083600E"/>
    <w:rsid w:val="0083617D"/>
    <w:rsid w:val="00836729"/>
    <w:rsid w:val="0083680C"/>
    <w:rsid w:val="00836EF8"/>
    <w:rsid w:val="008376FB"/>
    <w:rsid w:val="00837904"/>
    <w:rsid w:val="00840022"/>
    <w:rsid w:val="008402FA"/>
    <w:rsid w:val="00840468"/>
    <w:rsid w:val="00840D64"/>
    <w:rsid w:val="00840F73"/>
    <w:rsid w:val="00841649"/>
    <w:rsid w:val="00841C4A"/>
    <w:rsid w:val="00841D3E"/>
    <w:rsid w:val="00842BEA"/>
    <w:rsid w:val="00842D86"/>
    <w:rsid w:val="0084314F"/>
    <w:rsid w:val="008433EC"/>
    <w:rsid w:val="0084382A"/>
    <w:rsid w:val="008438A4"/>
    <w:rsid w:val="00843BE1"/>
    <w:rsid w:val="0084482E"/>
    <w:rsid w:val="00844B1C"/>
    <w:rsid w:val="00844DAC"/>
    <w:rsid w:val="00844E2D"/>
    <w:rsid w:val="008451F2"/>
    <w:rsid w:val="0084520F"/>
    <w:rsid w:val="0084569E"/>
    <w:rsid w:val="00845777"/>
    <w:rsid w:val="00845DA0"/>
    <w:rsid w:val="00845E51"/>
    <w:rsid w:val="0084604D"/>
    <w:rsid w:val="00846053"/>
    <w:rsid w:val="0084664E"/>
    <w:rsid w:val="00846AEB"/>
    <w:rsid w:val="0084744E"/>
    <w:rsid w:val="0084760F"/>
    <w:rsid w:val="00847812"/>
    <w:rsid w:val="00850006"/>
    <w:rsid w:val="008500CC"/>
    <w:rsid w:val="00850C47"/>
    <w:rsid w:val="00851620"/>
    <w:rsid w:val="00851EC5"/>
    <w:rsid w:val="0085217F"/>
    <w:rsid w:val="00852338"/>
    <w:rsid w:val="00852657"/>
    <w:rsid w:val="0085326D"/>
    <w:rsid w:val="00853673"/>
    <w:rsid w:val="00853B46"/>
    <w:rsid w:val="00853ED3"/>
    <w:rsid w:val="00854955"/>
    <w:rsid w:val="00854E6A"/>
    <w:rsid w:val="0085511E"/>
    <w:rsid w:val="00855374"/>
    <w:rsid w:val="0085541A"/>
    <w:rsid w:val="0085576C"/>
    <w:rsid w:val="00855E9C"/>
    <w:rsid w:val="008564F3"/>
    <w:rsid w:val="00856D64"/>
    <w:rsid w:val="0085703E"/>
    <w:rsid w:val="00857120"/>
    <w:rsid w:val="008578FB"/>
    <w:rsid w:val="008579C7"/>
    <w:rsid w:val="00857A6E"/>
    <w:rsid w:val="00860B05"/>
    <w:rsid w:val="00860D49"/>
    <w:rsid w:val="008614C7"/>
    <w:rsid w:val="00861611"/>
    <w:rsid w:val="00861639"/>
    <w:rsid w:val="0086164C"/>
    <w:rsid w:val="00861CCE"/>
    <w:rsid w:val="00862199"/>
    <w:rsid w:val="00862377"/>
    <w:rsid w:val="008625F1"/>
    <w:rsid w:val="008628F5"/>
    <w:rsid w:val="00862BDF"/>
    <w:rsid w:val="00863B3B"/>
    <w:rsid w:val="0086418F"/>
    <w:rsid w:val="00864B1E"/>
    <w:rsid w:val="00865232"/>
    <w:rsid w:val="0086556F"/>
    <w:rsid w:val="008656BF"/>
    <w:rsid w:val="00866411"/>
    <w:rsid w:val="00866F97"/>
    <w:rsid w:val="008679CF"/>
    <w:rsid w:val="008706F8"/>
    <w:rsid w:val="00870AC0"/>
    <w:rsid w:val="00870EB7"/>
    <w:rsid w:val="008710CF"/>
    <w:rsid w:val="0087157C"/>
    <w:rsid w:val="00871764"/>
    <w:rsid w:val="00871F01"/>
    <w:rsid w:val="008722E3"/>
    <w:rsid w:val="00872A42"/>
    <w:rsid w:val="00873005"/>
    <w:rsid w:val="008732C3"/>
    <w:rsid w:val="00873409"/>
    <w:rsid w:val="00873478"/>
    <w:rsid w:val="00874136"/>
    <w:rsid w:val="00874759"/>
    <w:rsid w:val="00874813"/>
    <w:rsid w:val="00874A14"/>
    <w:rsid w:val="00874AB7"/>
    <w:rsid w:val="00874C57"/>
    <w:rsid w:val="00875166"/>
    <w:rsid w:val="0087570C"/>
    <w:rsid w:val="00875AB3"/>
    <w:rsid w:val="00875D88"/>
    <w:rsid w:val="00875D8D"/>
    <w:rsid w:val="00875DB8"/>
    <w:rsid w:val="00876468"/>
    <w:rsid w:val="008764DF"/>
    <w:rsid w:val="008767C1"/>
    <w:rsid w:val="00876895"/>
    <w:rsid w:val="00876AAB"/>
    <w:rsid w:val="00876BC2"/>
    <w:rsid w:val="00876C03"/>
    <w:rsid w:val="00876FDD"/>
    <w:rsid w:val="00877715"/>
    <w:rsid w:val="00877F7D"/>
    <w:rsid w:val="0088008B"/>
    <w:rsid w:val="008800D2"/>
    <w:rsid w:val="0088049B"/>
    <w:rsid w:val="008808B9"/>
    <w:rsid w:val="00880AC9"/>
    <w:rsid w:val="00881390"/>
    <w:rsid w:val="00881DC9"/>
    <w:rsid w:val="00882583"/>
    <w:rsid w:val="00882635"/>
    <w:rsid w:val="00882937"/>
    <w:rsid w:val="00883625"/>
    <w:rsid w:val="0088395B"/>
    <w:rsid w:val="00883E3C"/>
    <w:rsid w:val="00884135"/>
    <w:rsid w:val="008853A7"/>
    <w:rsid w:val="00885788"/>
    <w:rsid w:val="008859D6"/>
    <w:rsid w:val="00885F9B"/>
    <w:rsid w:val="008860B5"/>
    <w:rsid w:val="008868FB"/>
    <w:rsid w:val="00886A08"/>
    <w:rsid w:val="00886AB5"/>
    <w:rsid w:val="00886B80"/>
    <w:rsid w:val="00886C5D"/>
    <w:rsid w:val="00887576"/>
    <w:rsid w:val="0088757A"/>
    <w:rsid w:val="00887653"/>
    <w:rsid w:val="00887854"/>
    <w:rsid w:val="00887D40"/>
    <w:rsid w:val="0089080C"/>
    <w:rsid w:val="00890E2D"/>
    <w:rsid w:val="00891C6D"/>
    <w:rsid w:val="00891DB9"/>
    <w:rsid w:val="00892807"/>
    <w:rsid w:val="00892933"/>
    <w:rsid w:val="00892939"/>
    <w:rsid w:val="0089353F"/>
    <w:rsid w:val="0089366C"/>
    <w:rsid w:val="00893689"/>
    <w:rsid w:val="008936B4"/>
    <w:rsid w:val="00893D65"/>
    <w:rsid w:val="008951BF"/>
    <w:rsid w:val="008952E0"/>
    <w:rsid w:val="0089601F"/>
    <w:rsid w:val="00896393"/>
    <w:rsid w:val="008965A5"/>
    <w:rsid w:val="008968DB"/>
    <w:rsid w:val="00896A26"/>
    <w:rsid w:val="00896AD0"/>
    <w:rsid w:val="00896B05"/>
    <w:rsid w:val="00897339"/>
    <w:rsid w:val="00897357"/>
    <w:rsid w:val="008A0269"/>
    <w:rsid w:val="008A07E5"/>
    <w:rsid w:val="008A07ED"/>
    <w:rsid w:val="008A0F4D"/>
    <w:rsid w:val="008A1397"/>
    <w:rsid w:val="008A1ACE"/>
    <w:rsid w:val="008A20DB"/>
    <w:rsid w:val="008A2471"/>
    <w:rsid w:val="008A2AEB"/>
    <w:rsid w:val="008A2D81"/>
    <w:rsid w:val="008A3045"/>
    <w:rsid w:val="008A364D"/>
    <w:rsid w:val="008A3909"/>
    <w:rsid w:val="008A3A1A"/>
    <w:rsid w:val="008A41D0"/>
    <w:rsid w:val="008A461A"/>
    <w:rsid w:val="008A4D52"/>
    <w:rsid w:val="008A53AD"/>
    <w:rsid w:val="008A55F6"/>
    <w:rsid w:val="008A5794"/>
    <w:rsid w:val="008A5C96"/>
    <w:rsid w:val="008A73FE"/>
    <w:rsid w:val="008A7A73"/>
    <w:rsid w:val="008A7BB6"/>
    <w:rsid w:val="008B05BD"/>
    <w:rsid w:val="008B088D"/>
    <w:rsid w:val="008B0979"/>
    <w:rsid w:val="008B0BE5"/>
    <w:rsid w:val="008B0E18"/>
    <w:rsid w:val="008B101D"/>
    <w:rsid w:val="008B10A8"/>
    <w:rsid w:val="008B13D6"/>
    <w:rsid w:val="008B1440"/>
    <w:rsid w:val="008B16ED"/>
    <w:rsid w:val="008B19F7"/>
    <w:rsid w:val="008B1A66"/>
    <w:rsid w:val="008B26A9"/>
    <w:rsid w:val="008B283C"/>
    <w:rsid w:val="008B286D"/>
    <w:rsid w:val="008B2910"/>
    <w:rsid w:val="008B2D23"/>
    <w:rsid w:val="008B2EA7"/>
    <w:rsid w:val="008B3545"/>
    <w:rsid w:val="008B385A"/>
    <w:rsid w:val="008B3CED"/>
    <w:rsid w:val="008B5279"/>
    <w:rsid w:val="008B572D"/>
    <w:rsid w:val="008B5826"/>
    <w:rsid w:val="008B5C24"/>
    <w:rsid w:val="008B6EF0"/>
    <w:rsid w:val="008B7377"/>
    <w:rsid w:val="008C05AD"/>
    <w:rsid w:val="008C0888"/>
    <w:rsid w:val="008C0A8D"/>
    <w:rsid w:val="008C0F3F"/>
    <w:rsid w:val="008C12BE"/>
    <w:rsid w:val="008C19F6"/>
    <w:rsid w:val="008C2183"/>
    <w:rsid w:val="008C283D"/>
    <w:rsid w:val="008C2F0C"/>
    <w:rsid w:val="008C2F39"/>
    <w:rsid w:val="008C2FA6"/>
    <w:rsid w:val="008C3013"/>
    <w:rsid w:val="008C3126"/>
    <w:rsid w:val="008C3567"/>
    <w:rsid w:val="008C37C1"/>
    <w:rsid w:val="008C39A9"/>
    <w:rsid w:val="008C4FC2"/>
    <w:rsid w:val="008C5359"/>
    <w:rsid w:val="008C5D16"/>
    <w:rsid w:val="008C5E79"/>
    <w:rsid w:val="008C628E"/>
    <w:rsid w:val="008C64CD"/>
    <w:rsid w:val="008C67D8"/>
    <w:rsid w:val="008C6861"/>
    <w:rsid w:val="008C73A8"/>
    <w:rsid w:val="008C743B"/>
    <w:rsid w:val="008C74E6"/>
    <w:rsid w:val="008C759A"/>
    <w:rsid w:val="008C791A"/>
    <w:rsid w:val="008D01D0"/>
    <w:rsid w:val="008D0978"/>
    <w:rsid w:val="008D10E8"/>
    <w:rsid w:val="008D1576"/>
    <w:rsid w:val="008D179E"/>
    <w:rsid w:val="008D1B2C"/>
    <w:rsid w:val="008D1C9B"/>
    <w:rsid w:val="008D1EB7"/>
    <w:rsid w:val="008D2468"/>
    <w:rsid w:val="008D2DAF"/>
    <w:rsid w:val="008D3386"/>
    <w:rsid w:val="008D352F"/>
    <w:rsid w:val="008D3B16"/>
    <w:rsid w:val="008D40F5"/>
    <w:rsid w:val="008D4275"/>
    <w:rsid w:val="008D444F"/>
    <w:rsid w:val="008D50DC"/>
    <w:rsid w:val="008D5111"/>
    <w:rsid w:val="008D5146"/>
    <w:rsid w:val="008D52FC"/>
    <w:rsid w:val="008D541C"/>
    <w:rsid w:val="008D5F1F"/>
    <w:rsid w:val="008D600C"/>
    <w:rsid w:val="008D6198"/>
    <w:rsid w:val="008D6AE5"/>
    <w:rsid w:val="008D6B99"/>
    <w:rsid w:val="008D6E44"/>
    <w:rsid w:val="008D744F"/>
    <w:rsid w:val="008D761D"/>
    <w:rsid w:val="008E0F50"/>
    <w:rsid w:val="008E1201"/>
    <w:rsid w:val="008E187A"/>
    <w:rsid w:val="008E2584"/>
    <w:rsid w:val="008E33A4"/>
    <w:rsid w:val="008E3464"/>
    <w:rsid w:val="008E39C3"/>
    <w:rsid w:val="008E3B53"/>
    <w:rsid w:val="008E3CDF"/>
    <w:rsid w:val="008E3E63"/>
    <w:rsid w:val="008E42A1"/>
    <w:rsid w:val="008E4A22"/>
    <w:rsid w:val="008E528A"/>
    <w:rsid w:val="008E56EB"/>
    <w:rsid w:val="008E5705"/>
    <w:rsid w:val="008E5762"/>
    <w:rsid w:val="008E6761"/>
    <w:rsid w:val="008E67CE"/>
    <w:rsid w:val="008E69D3"/>
    <w:rsid w:val="008E6E89"/>
    <w:rsid w:val="008E7893"/>
    <w:rsid w:val="008E7A20"/>
    <w:rsid w:val="008E7AA2"/>
    <w:rsid w:val="008E7AEA"/>
    <w:rsid w:val="008E7D76"/>
    <w:rsid w:val="008E7E69"/>
    <w:rsid w:val="008F0A8E"/>
    <w:rsid w:val="008F0F25"/>
    <w:rsid w:val="008F1AB0"/>
    <w:rsid w:val="008F1ABF"/>
    <w:rsid w:val="008F1C30"/>
    <w:rsid w:val="008F20B1"/>
    <w:rsid w:val="008F22BD"/>
    <w:rsid w:val="008F2892"/>
    <w:rsid w:val="008F294E"/>
    <w:rsid w:val="008F2D69"/>
    <w:rsid w:val="008F2D9A"/>
    <w:rsid w:val="008F2E88"/>
    <w:rsid w:val="008F30C6"/>
    <w:rsid w:val="008F3550"/>
    <w:rsid w:val="008F3F3E"/>
    <w:rsid w:val="008F3FAA"/>
    <w:rsid w:val="008F4128"/>
    <w:rsid w:val="008F4230"/>
    <w:rsid w:val="008F4317"/>
    <w:rsid w:val="008F4854"/>
    <w:rsid w:val="008F4977"/>
    <w:rsid w:val="008F4A99"/>
    <w:rsid w:val="008F51E4"/>
    <w:rsid w:val="008F5394"/>
    <w:rsid w:val="008F5C8D"/>
    <w:rsid w:val="008F77CE"/>
    <w:rsid w:val="008F79CA"/>
    <w:rsid w:val="008F7F8A"/>
    <w:rsid w:val="00900187"/>
    <w:rsid w:val="00900AC5"/>
    <w:rsid w:val="00900EB8"/>
    <w:rsid w:val="00900F8E"/>
    <w:rsid w:val="00901605"/>
    <w:rsid w:val="00901647"/>
    <w:rsid w:val="009017DA"/>
    <w:rsid w:val="00901AD2"/>
    <w:rsid w:val="00902364"/>
    <w:rsid w:val="0090261F"/>
    <w:rsid w:val="0090273E"/>
    <w:rsid w:val="00902B5A"/>
    <w:rsid w:val="00902B89"/>
    <w:rsid w:val="00903A94"/>
    <w:rsid w:val="00903AFE"/>
    <w:rsid w:val="00903CA9"/>
    <w:rsid w:val="00904B0C"/>
    <w:rsid w:val="00906147"/>
    <w:rsid w:val="00906247"/>
    <w:rsid w:val="00906B1D"/>
    <w:rsid w:val="00906BC8"/>
    <w:rsid w:val="00906D7D"/>
    <w:rsid w:val="009071FA"/>
    <w:rsid w:val="00907A51"/>
    <w:rsid w:val="00907C2F"/>
    <w:rsid w:val="00910302"/>
    <w:rsid w:val="0091042D"/>
    <w:rsid w:val="00910C9C"/>
    <w:rsid w:val="00910CEF"/>
    <w:rsid w:val="00910DB0"/>
    <w:rsid w:val="009115A1"/>
    <w:rsid w:val="00911821"/>
    <w:rsid w:val="00911B4E"/>
    <w:rsid w:val="00911C8D"/>
    <w:rsid w:val="00911CC1"/>
    <w:rsid w:val="0091249A"/>
    <w:rsid w:val="009126FB"/>
    <w:rsid w:val="0091278E"/>
    <w:rsid w:val="009128F3"/>
    <w:rsid w:val="00912E01"/>
    <w:rsid w:val="0091355E"/>
    <w:rsid w:val="009135F6"/>
    <w:rsid w:val="009136FE"/>
    <w:rsid w:val="00913B20"/>
    <w:rsid w:val="00913DB0"/>
    <w:rsid w:val="0091482E"/>
    <w:rsid w:val="00914F36"/>
    <w:rsid w:val="00914FF2"/>
    <w:rsid w:val="0091532D"/>
    <w:rsid w:val="0091563C"/>
    <w:rsid w:val="009157CD"/>
    <w:rsid w:val="00916549"/>
    <w:rsid w:val="0091657F"/>
    <w:rsid w:val="00916A11"/>
    <w:rsid w:val="00916A3D"/>
    <w:rsid w:val="00917077"/>
    <w:rsid w:val="009174C3"/>
    <w:rsid w:val="00917AE8"/>
    <w:rsid w:val="00920150"/>
    <w:rsid w:val="00920FC5"/>
    <w:rsid w:val="009216F9"/>
    <w:rsid w:val="00921709"/>
    <w:rsid w:val="009219F5"/>
    <w:rsid w:val="00921B30"/>
    <w:rsid w:val="00922815"/>
    <w:rsid w:val="00922930"/>
    <w:rsid w:val="00922A48"/>
    <w:rsid w:val="00922D63"/>
    <w:rsid w:val="00924DB5"/>
    <w:rsid w:val="009251E2"/>
    <w:rsid w:val="00925312"/>
    <w:rsid w:val="0092544D"/>
    <w:rsid w:val="0092553C"/>
    <w:rsid w:val="0092562B"/>
    <w:rsid w:val="00925A42"/>
    <w:rsid w:val="00925DD9"/>
    <w:rsid w:val="00925EE6"/>
    <w:rsid w:val="00925F39"/>
    <w:rsid w:val="00925FF7"/>
    <w:rsid w:val="00926C0D"/>
    <w:rsid w:val="00927156"/>
    <w:rsid w:val="009274D2"/>
    <w:rsid w:val="00927EB5"/>
    <w:rsid w:val="00930413"/>
    <w:rsid w:val="0093094E"/>
    <w:rsid w:val="00930CFF"/>
    <w:rsid w:val="0093171D"/>
    <w:rsid w:val="00932381"/>
    <w:rsid w:val="009327A4"/>
    <w:rsid w:val="00932C8D"/>
    <w:rsid w:val="009330D9"/>
    <w:rsid w:val="009339C3"/>
    <w:rsid w:val="00933D8D"/>
    <w:rsid w:val="00934854"/>
    <w:rsid w:val="009348B6"/>
    <w:rsid w:val="0093539A"/>
    <w:rsid w:val="009359E3"/>
    <w:rsid w:val="009362F9"/>
    <w:rsid w:val="00936626"/>
    <w:rsid w:val="00936C65"/>
    <w:rsid w:val="00936D57"/>
    <w:rsid w:val="00937B63"/>
    <w:rsid w:val="00937FDE"/>
    <w:rsid w:val="00940303"/>
    <w:rsid w:val="00940663"/>
    <w:rsid w:val="00940A63"/>
    <w:rsid w:val="00940B13"/>
    <w:rsid w:val="00940B67"/>
    <w:rsid w:val="00940D3C"/>
    <w:rsid w:val="00941567"/>
    <w:rsid w:val="0094190E"/>
    <w:rsid w:val="00941921"/>
    <w:rsid w:val="00942192"/>
    <w:rsid w:val="009421C9"/>
    <w:rsid w:val="00942371"/>
    <w:rsid w:val="009423E4"/>
    <w:rsid w:val="00942853"/>
    <w:rsid w:val="009436B1"/>
    <w:rsid w:val="0094378E"/>
    <w:rsid w:val="00943DAD"/>
    <w:rsid w:val="00944841"/>
    <w:rsid w:val="00944D44"/>
    <w:rsid w:val="00946244"/>
    <w:rsid w:val="00947503"/>
    <w:rsid w:val="00947838"/>
    <w:rsid w:val="00947B02"/>
    <w:rsid w:val="00947FF0"/>
    <w:rsid w:val="009502EE"/>
    <w:rsid w:val="009506DB"/>
    <w:rsid w:val="009510BB"/>
    <w:rsid w:val="00951547"/>
    <w:rsid w:val="00951612"/>
    <w:rsid w:val="00951649"/>
    <w:rsid w:val="00951A14"/>
    <w:rsid w:val="00951ADE"/>
    <w:rsid w:val="0095207C"/>
    <w:rsid w:val="0095364B"/>
    <w:rsid w:val="0095366A"/>
    <w:rsid w:val="009538AA"/>
    <w:rsid w:val="009538E1"/>
    <w:rsid w:val="00953904"/>
    <w:rsid w:val="00954092"/>
    <w:rsid w:val="009540A1"/>
    <w:rsid w:val="00954184"/>
    <w:rsid w:val="009547A2"/>
    <w:rsid w:val="0095481B"/>
    <w:rsid w:val="009548EB"/>
    <w:rsid w:val="009548FD"/>
    <w:rsid w:val="00954A66"/>
    <w:rsid w:val="00954BD7"/>
    <w:rsid w:val="009553BB"/>
    <w:rsid w:val="00955FF1"/>
    <w:rsid w:val="00956021"/>
    <w:rsid w:val="009565C0"/>
    <w:rsid w:val="00957C1E"/>
    <w:rsid w:val="00957D35"/>
    <w:rsid w:val="00960706"/>
    <w:rsid w:val="009608D5"/>
    <w:rsid w:val="00960CB8"/>
    <w:rsid w:val="00960DB6"/>
    <w:rsid w:val="0096138B"/>
    <w:rsid w:val="009613BD"/>
    <w:rsid w:val="00961697"/>
    <w:rsid w:val="00961D1A"/>
    <w:rsid w:val="009620B1"/>
    <w:rsid w:val="009624BE"/>
    <w:rsid w:val="009624E6"/>
    <w:rsid w:val="009625B7"/>
    <w:rsid w:val="009626AC"/>
    <w:rsid w:val="00962AFB"/>
    <w:rsid w:val="009637BF"/>
    <w:rsid w:val="00963CA9"/>
    <w:rsid w:val="00963EDC"/>
    <w:rsid w:val="009647C4"/>
    <w:rsid w:val="00964A0E"/>
    <w:rsid w:val="00964A7F"/>
    <w:rsid w:val="00964E1D"/>
    <w:rsid w:val="00965422"/>
    <w:rsid w:val="0096546F"/>
    <w:rsid w:val="00965629"/>
    <w:rsid w:val="009656C0"/>
    <w:rsid w:val="009663F2"/>
    <w:rsid w:val="00966F38"/>
    <w:rsid w:val="009675A0"/>
    <w:rsid w:val="0096784B"/>
    <w:rsid w:val="00967891"/>
    <w:rsid w:val="00967A2E"/>
    <w:rsid w:val="00967D11"/>
    <w:rsid w:val="0097019F"/>
    <w:rsid w:val="009703CD"/>
    <w:rsid w:val="00970C82"/>
    <w:rsid w:val="00970DDB"/>
    <w:rsid w:val="00970E0F"/>
    <w:rsid w:val="00970F7A"/>
    <w:rsid w:val="009710FD"/>
    <w:rsid w:val="00971342"/>
    <w:rsid w:val="00971E44"/>
    <w:rsid w:val="00972138"/>
    <w:rsid w:val="009725F1"/>
    <w:rsid w:val="0097277A"/>
    <w:rsid w:val="009727D5"/>
    <w:rsid w:val="00972B30"/>
    <w:rsid w:val="00972C0A"/>
    <w:rsid w:val="00972F37"/>
    <w:rsid w:val="009732B8"/>
    <w:rsid w:val="009733E9"/>
    <w:rsid w:val="009738F8"/>
    <w:rsid w:val="00973AC8"/>
    <w:rsid w:val="0097451B"/>
    <w:rsid w:val="00974833"/>
    <w:rsid w:val="009749B9"/>
    <w:rsid w:val="00974F0F"/>
    <w:rsid w:val="009750FB"/>
    <w:rsid w:val="00975A8E"/>
    <w:rsid w:val="00976381"/>
    <w:rsid w:val="00976867"/>
    <w:rsid w:val="009769A0"/>
    <w:rsid w:val="00976AB8"/>
    <w:rsid w:val="0097759B"/>
    <w:rsid w:val="0097763C"/>
    <w:rsid w:val="009778BB"/>
    <w:rsid w:val="00977ACC"/>
    <w:rsid w:val="00977B50"/>
    <w:rsid w:val="00977F82"/>
    <w:rsid w:val="009801B0"/>
    <w:rsid w:val="009802AD"/>
    <w:rsid w:val="00980633"/>
    <w:rsid w:val="00980885"/>
    <w:rsid w:val="0098096E"/>
    <w:rsid w:val="00981712"/>
    <w:rsid w:val="00981746"/>
    <w:rsid w:val="00981902"/>
    <w:rsid w:val="00981A6C"/>
    <w:rsid w:val="00981D09"/>
    <w:rsid w:val="00982627"/>
    <w:rsid w:val="009828D9"/>
    <w:rsid w:val="009829F7"/>
    <w:rsid w:val="00982D4E"/>
    <w:rsid w:val="00983296"/>
    <w:rsid w:val="00983A99"/>
    <w:rsid w:val="00984564"/>
    <w:rsid w:val="00984743"/>
    <w:rsid w:val="00984C22"/>
    <w:rsid w:val="00984CB4"/>
    <w:rsid w:val="00985316"/>
    <w:rsid w:val="00985A06"/>
    <w:rsid w:val="00985EF9"/>
    <w:rsid w:val="00987385"/>
    <w:rsid w:val="00987531"/>
    <w:rsid w:val="00987CF4"/>
    <w:rsid w:val="0099011D"/>
    <w:rsid w:val="009906B0"/>
    <w:rsid w:val="00990714"/>
    <w:rsid w:val="00990775"/>
    <w:rsid w:val="0099095E"/>
    <w:rsid w:val="00990C84"/>
    <w:rsid w:val="00990E90"/>
    <w:rsid w:val="009924EE"/>
    <w:rsid w:val="009927A4"/>
    <w:rsid w:val="009933CB"/>
    <w:rsid w:val="00993542"/>
    <w:rsid w:val="00993793"/>
    <w:rsid w:val="009937B3"/>
    <w:rsid w:val="009939E1"/>
    <w:rsid w:val="00994205"/>
    <w:rsid w:val="0099461A"/>
    <w:rsid w:val="00994A15"/>
    <w:rsid w:val="00994A54"/>
    <w:rsid w:val="00994DD6"/>
    <w:rsid w:val="009950E8"/>
    <w:rsid w:val="00995384"/>
    <w:rsid w:val="009958DC"/>
    <w:rsid w:val="00995ECE"/>
    <w:rsid w:val="00995FF8"/>
    <w:rsid w:val="00996810"/>
    <w:rsid w:val="00996858"/>
    <w:rsid w:val="009973DA"/>
    <w:rsid w:val="009979DA"/>
    <w:rsid w:val="00997D0C"/>
    <w:rsid w:val="009A02A4"/>
    <w:rsid w:val="009A03AC"/>
    <w:rsid w:val="009A0AD1"/>
    <w:rsid w:val="009A0E16"/>
    <w:rsid w:val="009A1127"/>
    <w:rsid w:val="009A12D2"/>
    <w:rsid w:val="009A12DD"/>
    <w:rsid w:val="009A161D"/>
    <w:rsid w:val="009A1AF8"/>
    <w:rsid w:val="009A1C07"/>
    <w:rsid w:val="009A1C98"/>
    <w:rsid w:val="009A266D"/>
    <w:rsid w:val="009A352D"/>
    <w:rsid w:val="009A3B85"/>
    <w:rsid w:val="009A3FCA"/>
    <w:rsid w:val="009A431A"/>
    <w:rsid w:val="009A46EE"/>
    <w:rsid w:val="009A4731"/>
    <w:rsid w:val="009A4743"/>
    <w:rsid w:val="009A48E0"/>
    <w:rsid w:val="009A4AC0"/>
    <w:rsid w:val="009A4C82"/>
    <w:rsid w:val="009A4C9D"/>
    <w:rsid w:val="009A4D4C"/>
    <w:rsid w:val="009A51D4"/>
    <w:rsid w:val="009A6323"/>
    <w:rsid w:val="009A6697"/>
    <w:rsid w:val="009A705D"/>
    <w:rsid w:val="009A7798"/>
    <w:rsid w:val="009A7823"/>
    <w:rsid w:val="009A7D8D"/>
    <w:rsid w:val="009B045A"/>
    <w:rsid w:val="009B04AB"/>
    <w:rsid w:val="009B0541"/>
    <w:rsid w:val="009B0548"/>
    <w:rsid w:val="009B07D1"/>
    <w:rsid w:val="009B08FF"/>
    <w:rsid w:val="009B0C66"/>
    <w:rsid w:val="009B107E"/>
    <w:rsid w:val="009B115F"/>
    <w:rsid w:val="009B1188"/>
    <w:rsid w:val="009B12C2"/>
    <w:rsid w:val="009B155F"/>
    <w:rsid w:val="009B171E"/>
    <w:rsid w:val="009B1955"/>
    <w:rsid w:val="009B1B84"/>
    <w:rsid w:val="009B1BAF"/>
    <w:rsid w:val="009B1E54"/>
    <w:rsid w:val="009B1F22"/>
    <w:rsid w:val="009B1FB3"/>
    <w:rsid w:val="009B22BC"/>
    <w:rsid w:val="009B2FA8"/>
    <w:rsid w:val="009B3069"/>
    <w:rsid w:val="009B32E4"/>
    <w:rsid w:val="009B3E35"/>
    <w:rsid w:val="009B4609"/>
    <w:rsid w:val="009B47DA"/>
    <w:rsid w:val="009B4968"/>
    <w:rsid w:val="009B49AD"/>
    <w:rsid w:val="009B49C2"/>
    <w:rsid w:val="009B5943"/>
    <w:rsid w:val="009B6ED5"/>
    <w:rsid w:val="009B76E2"/>
    <w:rsid w:val="009B7CED"/>
    <w:rsid w:val="009C0C62"/>
    <w:rsid w:val="009C10D5"/>
    <w:rsid w:val="009C11F5"/>
    <w:rsid w:val="009C19F1"/>
    <w:rsid w:val="009C1DE2"/>
    <w:rsid w:val="009C219F"/>
    <w:rsid w:val="009C231F"/>
    <w:rsid w:val="009C2976"/>
    <w:rsid w:val="009C2A07"/>
    <w:rsid w:val="009C2F4D"/>
    <w:rsid w:val="009C32C6"/>
    <w:rsid w:val="009C3BF2"/>
    <w:rsid w:val="009C3DEF"/>
    <w:rsid w:val="009C3F1D"/>
    <w:rsid w:val="009C41ED"/>
    <w:rsid w:val="009C4673"/>
    <w:rsid w:val="009C4E15"/>
    <w:rsid w:val="009C512C"/>
    <w:rsid w:val="009C5156"/>
    <w:rsid w:val="009C54B6"/>
    <w:rsid w:val="009C54E9"/>
    <w:rsid w:val="009C5704"/>
    <w:rsid w:val="009C58C6"/>
    <w:rsid w:val="009C5A39"/>
    <w:rsid w:val="009C5AF4"/>
    <w:rsid w:val="009C6337"/>
    <w:rsid w:val="009C66BA"/>
    <w:rsid w:val="009C6A36"/>
    <w:rsid w:val="009C71D5"/>
    <w:rsid w:val="009C7A2D"/>
    <w:rsid w:val="009C7B97"/>
    <w:rsid w:val="009D0788"/>
    <w:rsid w:val="009D07A5"/>
    <w:rsid w:val="009D0B74"/>
    <w:rsid w:val="009D0D0F"/>
    <w:rsid w:val="009D1525"/>
    <w:rsid w:val="009D1649"/>
    <w:rsid w:val="009D164D"/>
    <w:rsid w:val="009D1A15"/>
    <w:rsid w:val="009D1DFE"/>
    <w:rsid w:val="009D20F6"/>
    <w:rsid w:val="009D25F8"/>
    <w:rsid w:val="009D27A8"/>
    <w:rsid w:val="009D27EA"/>
    <w:rsid w:val="009D2801"/>
    <w:rsid w:val="009D2C14"/>
    <w:rsid w:val="009D2DB5"/>
    <w:rsid w:val="009D2F76"/>
    <w:rsid w:val="009D3397"/>
    <w:rsid w:val="009D37A1"/>
    <w:rsid w:val="009D4063"/>
    <w:rsid w:val="009D43D9"/>
    <w:rsid w:val="009D4417"/>
    <w:rsid w:val="009D4463"/>
    <w:rsid w:val="009D4549"/>
    <w:rsid w:val="009D461A"/>
    <w:rsid w:val="009D4D1C"/>
    <w:rsid w:val="009D51F2"/>
    <w:rsid w:val="009D5897"/>
    <w:rsid w:val="009D5CF3"/>
    <w:rsid w:val="009D5DF2"/>
    <w:rsid w:val="009D617B"/>
    <w:rsid w:val="009D6D0A"/>
    <w:rsid w:val="009D6D83"/>
    <w:rsid w:val="009D6DCA"/>
    <w:rsid w:val="009D7331"/>
    <w:rsid w:val="009D74A4"/>
    <w:rsid w:val="009D761E"/>
    <w:rsid w:val="009D7967"/>
    <w:rsid w:val="009D7974"/>
    <w:rsid w:val="009D7A84"/>
    <w:rsid w:val="009E05A7"/>
    <w:rsid w:val="009E0E02"/>
    <w:rsid w:val="009E10BF"/>
    <w:rsid w:val="009E1A26"/>
    <w:rsid w:val="009E1B26"/>
    <w:rsid w:val="009E1CD8"/>
    <w:rsid w:val="009E1E08"/>
    <w:rsid w:val="009E22B5"/>
    <w:rsid w:val="009E28D2"/>
    <w:rsid w:val="009E2980"/>
    <w:rsid w:val="009E2B60"/>
    <w:rsid w:val="009E31A8"/>
    <w:rsid w:val="009E3624"/>
    <w:rsid w:val="009E39C1"/>
    <w:rsid w:val="009E3B55"/>
    <w:rsid w:val="009E3BD9"/>
    <w:rsid w:val="009E3EDA"/>
    <w:rsid w:val="009E40F1"/>
    <w:rsid w:val="009E41B3"/>
    <w:rsid w:val="009E515F"/>
    <w:rsid w:val="009E53AA"/>
    <w:rsid w:val="009E565F"/>
    <w:rsid w:val="009E56F5"/>
    <w:rsid w:val="009E5877"/>
    <w:rsid w:val="009E5B01"/>
    <w:rsid w:val="009E5DB8"/>
    <w:rsid w:val="009E5FA6"/>
    <w:rsid w:val="009E6410"/>
    <w:rsid w:val="009E64F8"/>
    <w:rsid w:val="009E6998"/>
    <w:rsid w:val="009E6EE9"/>
    <w:rsid w:val="009E7043"/>
    <w:rsid w:val="009E78F5"/>
    <w:rsid w:val="009E792F"/>
    <w:rsid w:val="009F0CBF"/>
    <w:rsid w:val="009F12D3"/>
    <w:rsid w:val="009F17DD"/>
    <w:rsid w:val="009F1B87"/>
    <w:rsid w:val="009F1F50"/>
    <w:rsid w:val="009F23C0"/>
    <w:rsid w:val="009F2468"/>
    <w:rsid w:val="009F2E49"/>
    <w:rsid w:val="009F2FAD"/>
    <w:rsid w:val="009F328F"/>
    <w:rsid w:val="009F3715"/>
    <w:rsid w:val="009F37B8"/>
    <w:rsid w:val="009F3AAF"/>
    <w:rsid w:val="009F3CAD"/>
    <w:rsid w:val="009F4320"/>
    <w:rsid w:val="009F4373"/>
    <w:rsid w:val="009F45C9"/>
    <w:rsid w:val="009F47F3"/>
    <w:rsid w:val="009F4A0D"/>
    <w:rsid w:val="009F4B6F"/>
    <w:rsid w:val="009F4DFD"/>
    <w:rsid w:val="009F531E"/>
    <w:rsid w:val="009F59E7"/>
    <w:rsid w:val="009F6BC9"/>
    <w:rsid w:val="009F6EEB"/>
    <w:rsid w:val="009F7120"/>
    <w:rsid w:val="009F76F9"/>
    <w:rsid w:val="009F7ADC"/>
    <w:rsid w:val="009F7BAC"/>
    <w:rsid w:val="009F7BB0"/>
    <w:rsid w:val="009F7E1E"/>
    <w:rsid w:val="009F7F02"/>
    <w:rsid w:val="009F7F64"/>
    <w:rsid w:val="00A00294"/>
    <w:rsid w:val="00A004A0"/>
    <w:rsid w:val="00A007E5"/>
    <w:rsid w:val="00A007F5"/>
    <w:rsid w:val="00A011A9"/>
    <w:rsid w:val="00A01BA0"/>
    <w:rsid w:val="00A0260D"/>
    <w:rsid w:val="00A0270E"/>
    <w:rsid w:val="00A03920"/>
    <w:rsid w:val="00A03C76"/>
    <w:rsid w:val="00A0408A"/>
    <w:rsid w:val="00A0433B"/>
    <w:rsid w:val="00A04786"/>
    <w:rsid w:val="00A057D5"/>
    <w:rsid w:val="00A05FA7"/>
    <w:rsid w:val="00A05FF0"/>
    <w:rsid w:val="00A061EA"/>
    <w:rsid w:val="00A0634B"/>
    <w:rsid w:val="00A06477"/>
    <w:rsid w:val="00A06F75"/>
    <w:rsid w:val="00A0704B"/>
    <w:rsid w:val="00A07185"/>
    <w:rsid w:val="00A071F5"/>
    <w:rsid w:val="00A072EF"/>
    <w:rsid w:val="00A074B3"/>
    <w:rsid w:val="00A077DB"/>
    <w:rsid w:val="00A07954"/>
    <w:rsid w:val="00A1023C"/>
    <w:rsid w:val="00A12233"/>
    <w:rsid w:val="00A12485"/>
    <w:rsid w:val="00A12B7B"/>
    <w:rsid w:val="00A1340A"/>
    <w:rsid w:val="00A134E8"/>
    <w:rsid w:val="00A1350D"/>
    <w:rsid w:val="00A13B07"/>
    <w:rsid w:val="00A14741"/>
    <w:rsid w:val="00A14868"/>
    <w:rsid w:val="00A14A5D"/>
    <w:rsid w:val="00A14A9E"/>
    <w:rsid w:val="00A14E91"/>
    <w:rsid w:val="00A15180"/>
    <w:rsid w:val="00A15594"/>
    <w:rsid w:val="00A15947"/>
    <w:rsid w:val="00A15A49"/>
    <w:rsid w:val="00A15A56"/>
    <w:rsid w:val="00A1627C"/>
    <w:rsid w:val="00A169C7"/>
    <w:rsid w:val="00A16DF6"/>
    <w:rsid w:val="00A17111"/>
    <w:rsid w:val="00A175FC"/>
    <w:rsid w:val="00A17CDD"/>
    <w:rsid w:val="00A17FD8"/>
    <w:rsid w:val="00A20121"/>
    <w:rsid w:val="00A20860"/>
    <w:rsid w:val="00A208D8"/>
    <w:rsid w:val="00A209C8"/>
    <w:rsid w:val="00A20E43"/>
    <w:rsid w:val="00A214AA"/>
    <w:rsid w:val="00A219C0"/>
    <w:rsid w:val="00A231AB"/>
    <w:rsid w:val="00A23902"/>
    <w:rsid w:val="00A239D3"/>
    <w:rsid w:val="00A23CE1"/>
    <w:rsid w:val="00A23D9B"/>
    <w:rsid w:val="00A246F2"/>
    <w:rsid w:val="00A248C1"/>
    <w:rsid w:val="00A24E09"/>
    <w:rsid w:val="00A250D5"/>
    <w:rsid w:val="00A250E1"/>
    <w:rsid w:val="00A250E4"/>
    <w:rsid w:val="00A25164"/>
    <w:rsid w:val="00A253BC"/>
    <w:rsid w:val="00A255CE"/>
    <w:rsid w:val="00A25BDE"/>
    <w:rsid w:val="00A25D4E"/>
    <w:rsid w:val="00A25F40"/>
    <w:rsid w:val="00A260EF"/>
    <w:rsid w:val="00A26242"/>
    <w:rsid w:val="00A26627"/>
    <w:rsid w:val="00A2688C"/>
    <w:rsid w:val="00A27095"/>
    <w:rsid w:val="00A27A72"/>
    <w:rsid w:val="00A27B66"/>
    <w:rsid w:val="00A27E07"/>
    <w:rsid w:val="00A27EB9"/>
    <w:rsid w:val="00A300FA"/>
    <w:rsid w:val="00A3052A"/>
    <w:rsid w:val="00A30BC0"/>
    <w:rsid w:val="00A31647"/>
    <w:rsid w:val="00A318B6"/>
    <w:rsid w:val="00A31A50"/>
    <w:rsid w:val="00A32264"/>
    <w:rsid w:val="00A3239D"/>
    <w:rsid w:val="00A32556"/>
    <w:rsid w:val="00A329A5"/>
    <w:rsid w:val="00A32B0A"/>
    <w:rsid w:val="00A331FC"/>
    <w:rsid w:val="00A33458"/>
    <w:rsid w:val="00A33587"/>
    <w:rsid w:val="00A336BB"/>
    <w:rsid w:val="00A34116"/>
    <w:rsid w:val="00A343D2"/>
    <w:rsid w:val="00A34774"/>
    <w:rsid w:val="00A34B94"/>
    <w:rsid w:val="00A34CF3"/>
    <w:rsid w:val="00A34E26"/>
    <w:rsid w:val="00A34EC5"/>
    <w:rsid w:val="00A35335"/>
    <w:rsid w:val="00A353E3"/>
    <w:rsid w:val="00A35926"/>
    <w:rsid w:val="00A35A47"/>
    <w:rsid w:val="00A35EEB"/>
    <w:rsid w:val="00A361F5"/>
    <w:rsid w:val="00A36210"/>
    <w:rsid w:val="00A36FCE"/>
    <w:rsid w:val="00A3755E"/>
    <w:rsid w:val="00A379F6"/>
    <w:rsid w:val="00A40025"/>
    <w:rsid w:val="00A40B89"/>
    <w:rsid w:val="00A40CB2"/>
    <w:rsid w:val="00A41743"/>
    <w:rsid w:val="00A42BA2"/>
    <w:rsid w:val="00A42EB6"/>
    <w:rsid w:val="00A4377C"/>
    <w:rsid w:val="00A43ABE"/>
    <w:rsid w:val="00A43DE1"/>
    <w:rsid w:val="00A44E8E"/>
    <w:rsid w:val="00A44FB4"/>
    <w:rsid w:val="00A452B1"/>
    <w:rsid w:val="00A45858"/>
    <w:rsid w:val="00A45C7A"/>
    <w:rsid w:val="00A45E30"/>
    <w:rsid w:val="00A4611C"/>
    <w:rsid w:val="00A46157"/>
    <w:rsid w:val="00A46316"/>
    <w:rsid w:val="00A46B3B"/>
    <w:rsid w:val="00A46CDB"/>
    <w:rsid w:val="00A46E30"/>
    <w:rsid w:val="00A475F3"/>
    <w:rsid w:val="00A47832"/>
    <w:rsid w:val="00A47D1C"/>
    <w:rsid w:val="00A5038F"/>
    <w:rsid w:val="00A506D8"/>
    <w:rsid w:val="00A509DA"/>
    <w:rsid w:val="00A50ED4"/>
    <w:rsid w:val="00A51006"/>
    <w:rsid w:val="00A51088"/>
    <w:rsid w:val="00A5111D"/>
    <w:rsid w:val="00A518D6"/>
    <w:rsid w:val="00A51ACD"/>
    <w:rsid w:val="00A51DDC"/>
    <w:rsid w:val="00A51EE1"/>
    <w:rsid w:val="00A526E9"/>
    <w:rsid w:val="00A52744"/>
    <w:rsid w:val="00A534C8"/>
    <w:rsid w:val="00A534DF"/>
    <w:rsid w:val="00A53C33"/>
    <w:rsid w:val="00A53F02"/>
    <w:rsid w:val="00A54495"/>
    <w:rsid w:val="00A54912"/>
    <w:rsid w:val="00A54E80"/>
    <w:rsid w:val="00A54FF5"/>
    <w:rsid w:val="00A550AC"/>
    <w:rsid w:val="00A5536C"/>
    <w:rsid w:val="00A554CF"/>
    <w:rsid w:val="00A55C48"/>
    <w:rsid w:val="00A5600E"/>
    <w:rsid w:val="00A56D82"/>
    <w:rsid w:val="00A56D8A"/>
    <w:rsid w:val="00A56FBA"/>
    <w:rsid w:val="00A5708D"/>
    <w:rsid w:val="00A57931"/>
    <w:rsid w:val="00A604EA"/>
    <w:rsid w:val="00A60E3F"/>
    <w:rsid w:val="00A619D5"/>
    <w:rsid w:val="00A61F7E"/>
    <w:rsid w:val="00A6224B"/>
    <w:rsid w:val="00A6287F"/>
    <w:rsid w:val="00A63049"/>
    <w:rsid w:val="00A631A1"/>
    <w:rsid w:val="00A63258"/>
    <w:rsid w:val="00A63703"/>
    <w:rsid w:val="00A63CD2"/>
    <w:rsid w:val="00A64113"/>
    <w:rsid w:val="00A645F4"/>
    <w:rsid w:val="00A649DE"/>
    <w:rsid w:val="00A6503E"/>
    <w:rsid w:val="00A65117"/>
    <w:rsid w:val="00A6539A"/>
    <w:rsid w:val="00A655D3"/>
    <w:rsid w:val="00A65646"/>
    <w:rsid w:val="00A659B3"/>
    <w:rsid w:val="00A65B9E"/>
    <w:rsid w:val="00A663CD"/>
    <w:rsid w:val="00A66B9F"/>
    <w:rsid w:val="00A66C57"/>
    <w:rsid w:val="00A66C96"/>
    <w:rsid w:val="00A671C6"/>
    <w:rsid w:val="00A701CF"/>
    <w:rsid w:val="00A7053B"/>
    <w:rsid w:val="00A70554"/>
    <w:rsid w:val="00A70C86"/>
    <w:rsid w:val="00A70F39"/>
    <w:rsid w:val="00A710BA"/>
    <w:rsid w:val="00A7178F"/>
    <w:rsid w:val="00A71AB9"/>
    <w:rsid w:val="00A728B7"/>
    <w:rsid w:val="00A729D6"/>
    <w:rsid w:val="00A72D5E"/>
    <w:rsid w:val="00A7300E"/>
    <w:rsid w:val="00A731E1"/>
    <w:rsid w:val="00A73B03"/>
    <w:rsid w:val="00A73B4F"/>
    <w:rsid w:val="00A73C92"/>
    <w:rsid w:val="00A74D11"/>
    <w:rsid w:val="00A7573E"/>
    <w:rsid w:val="00A75AB3"/>
    <w:rsid w:val="00A75F60"/>
    <w:rsid w:val="00A76021"/>
    <w:rsid w:val="00A76133"/>
    <w:rsid w:val="00A7669D"/>
    <w:rsid w:val="00A767B2"/>
    <w:rsid w:val="00A76A18"/>
    <w:rsid w:val="00A76DCF"/>
    <w:rsid w:val="00A771D0"/>
    <w:rsid w:val="00A777DE"/>
    <w:rsid w:val="00A807A3"/>
    <w:rsid w:val="00A807A8"/>
    <w:rsid w:val="00A8082B"/>
    <w:rsid w:val="00A808B0"/>
    <w:rsid w:val="00A816F3"/>
    <w:rsid w:val="00A81A21"/>
    <w:rsid w:val="00A840D8"/>
    <w:rsid w:val="00A84D14"/>
    <w:rsid w:val="00A850D3"/>
    <w:rsid w:val="00A85481"/>
    <w:rsid w:val="00A85667"/>
    <w:rsid w:val="00A857BF"/>
    <w:rsid w:val="00A85AA5"/>
    <w:rsid w:val="00A86014"/>
    <w:rsid w:val="00A8614F"/>
    <w:rsid w:val="00A864B4"/>
    <w:rsid w:val="00A86554"/>
    <w:rsid w:val="00A86A49"/>
    <w:rsid w:val="00A86F4F"/>
    <w:rsid w:val="00A86F95"/>
    <w:rsid w:val="00A8769F"/>
    <w:rsid w:val="00A87728"/>
    <w:rsid w:val="00A87A58"/>
    <w:rsid w:val="00A87E66"/>
    <w:rsid w:val="00A87FC3"/>
    <w:rsid w:val="00A90183"/>
    <w:rsid w:val="00A90245"/>
    <w:rsid w:val="00A90284"/>
    <w:rsid w:val="00A90305"/>
    <w:rsid w:val="00A903D1"/>
    <w:rsid w:val="00A909A8"/>
    <w:rsid w:val="00A90CE6"/>
    <w:rsid w:val="00A90D93"/>
    <w:rsid w:val="00A90DB4"/>
    <w:rsid w:val="00A91A1A"/>
    <w:rsid w:val="00A91F11"/>
    <w:rsid w:val="00A925E8"/>
    <w:rsid w:val="00A92BAB"/>
    <w:rsid w:val="00A930DF"/>
    <w:rsid w:val="00A93A4A"/>
    <w:rsid w:val="00A93EC6"/>
    <w:rsid w:val="00A9418A"/>
    <w:rsid w:val="00A944BB"/>
    <w:rsid w:val="00A944D3"/>
    <w:rsid w:val="00A94A55"/>
    <w:rsid w:val="00A94CAE"/>
    <w:rsid w:val="00A94ECA"/>
    <w:rsid w:val="00A94F75"/>
    <w:rsid w:val="00A95594"/>
    <w:rsid w:val="00A956A5"/>
    <w:rsid w:val="00A9575D"/>
    <w:rsid w:val="00A96612"/>
    <w:rsid w:val="00A96BC2"/>
    <w:rsid w:val="00A974EF"/>
    <w:rsid w:val="00A97A3B"/>
    <w:rsid w:val="00A97AA9"/>
    <w:rsid w:val="00A97E5B"/>
    <w:rsid w:val="00A97F62"/>
    <w:rsid w:val="00AA07D8"/>
    <w:rsid w:val="00AA0881"/>
    <w:rsid w:val="00AA10BA"/>
    <w:rsid w:val="00AA1649"/>
    <w:rsid w:val="00AA1EF5"/>
    <w:rsid w:val="00AA1FF3"/>
    <w:rsid w:val="00AA249D"/>
    <w:rsid w:val="00AA2C4A"/>
    <w:rsid w:val="00AA321B"/>
    <w:rsid w:val="00AA3533"/>
    <w:rsid w:val="00AA39F9"/>
    <w:rsid w:val="00AA3A8A"/>
    <w:rsid w:val="00AA3B5F"/>
    <w:rsid w:val="00AA3CE6"/>
    <w:rsid w:val="00AA3F3C"/>
    <w:rsid w:val="00AA4AC0"/>
    <w:rsid w:val="00AA4AF6"/>
    <w:rsid w:val="00AA613E"/>
    <w:rsid w:val="00AA61CF"/>
    <w:rsid w:val="00AA6653"/>
    <w:rsid w:val="00AA669F"/>
    <w:rsid w:val="00AA68C1"/>
    <w:rsid w:val="00AA7702"/>
    <w:rsid w:val="00AA7827"/>
    <w:rsid w:val="00AA787D"/>
    <w:rsid w:val="00AA7D39"/>
    <w:rsid w:val="00AA7EC5"/>
    <w:rsid w:val="00AB0423"/>
    <w:rsid w:val="00AB08BD"/>
    <w:rsid w:val="00AB0BA0"/>
    <w:rsid w:val="00AB0CAA"/>
    <w:rsid w:val="00AB110C"/>
    <w:rsid w:val="00AB1221"/>
    <w:rsid w:val="00AB1ACC"/>
    <w:rsid w:val="00AB1CDD"/>
    <w:rsid w:val="00AB1E3F"/>
    <w:rsid w:val="00AB24C0"/>
    <w:rsid w:val="00AB294A"/>
    <w:rsid w:val="00AB2AE2"/>
    <w:rsid w:val="00AB334B"/>
    <w:rsid w:val="00AB3885"/>
    <w:rsid w:val="00AB3A4C"/>
    <w:rsid w:val="00AB3C88"/>
    <w:rsid w:val="00AB3D15"/>
    <w:rsid w:val="00AB4A32"/>
    <w:rsid w:val="00AB4BF3"/>
    <w:rsid w:val="00AB50AD"/>
    <w:rsid w:val="00AB5A10"/>
    <w:rsid w:val="00AB5C41"/>
    <w:rsid w:val="00AB5C98"/>
    <w:rsid w:val="00AB5E91"/>
    <w:rsid w:val="00AB5FE6"/>
    <w:rsid w:val="00AB63F5"/>
    <w:rsid w:val="00AB6422"/>
    <w:rsid w:val="00AB6511"/>
    <w:rsid w:val="00AB6836"/>
    <w:rsid w:val="00AB688D"/>
    <w:rsid w:val="00AB6B59"/>
    <w:rsid w:val="00AB7725"/>
    <w:rsid w:val="00AB79C3"/>
    <w:rsid w:val="00AC0155"/>
    <w:rsid w:val="00AC0824"/>
    <w:rsid w:val="00AC0D39"/>
    <w:rsid w:val="00AC0FB7"/>
    <w:rsid w:val="00AC11EE"/>
    <w:rsid w:val="00AC162B"/>
    <w:rsid w:val="00AC16BE"/>
    <w:rsid w:val="00AC1B18"/>
    <w:rsid w:val="00AC211F"/>
    <w:rsid w:val="00AC2240"/>
    <w:rsid w:val="00AC291C"/>
    <w:rsid w:val="00AC3254"/>
    <w:rsid w:val="00AC4067"/>
    <w:rsid w:val="00AC45D9"/>
    <w:rsid w:val="00AC49FD"/>
    <w:rsid w:val="00AC4A84"/>
    <w:rsid w:val="00AC4C5C"/>
    <w:rsid w:val="00AC4F81"/>
    <w:rsid w:val="00AC5361"/>
    <w:rsid w:val="00AC54AB"/>
    <w:rsid w:val="00AC5755"/>
    <w:rsid w:val="00AC5796"/>
    <w:rsid w:val="00AC5E5A"/>
    <w:rsid w:val="00AC5E97"/>
    <w:rsid w:val="00AC630F"/>
    <w:rsid w:val="00AC641D"/>
    <w:rsid w:val="00AC6C0C"/>
    <w:rsid w:val="00AC7050"/>
    <w:rsid w:val="00AC73FD"/>
    <w:rsid w:val="00AC76A8"/>
    <w:rsid w:val="00AC792D"/>
    <w:rsid w:val="00AC7B40"/>
    <w:rsid w:val="00AC7E51"/>
    <w:rsid w:val="00AD062F"/>
    <w:rsid w:val="00AD07A2"/>
    <w:rsid w:val="00AD07C8"/>
    <w:rsid w:val="00AD0D20"/>
    <w:rsid w:val="00AD1413"/>
    <w:rsid w:val="00AD214F"/>
    <w:rsid w:val="00AD23F3"/>
    <w:rsid w:val="00AD272C"/>
    <w:rsid w:val="00AD280C"/>
    <w:rsid w:val="00AD2969"/>
    <w:rsid w:val="00AD2D7D"/>
    <w:rsid w:val="00AD3395"/>
    <w:rsid w:val="00AD3483"/>
    <w:rsid w:val="00AD3631"/>
    <w:rsid w:val="00AD3B86"/>
    <w:rsid w:val="00AD4521"/>
    <w:rsid w:val="00AD4554"/>
    <w:rsid w:val="00AD49B8"/>
    <w:rsid w:val="00AD51F5"/>
    <w:rsid w:val="00AD5A0C"/>
    <w:rsid w:val="00AD649A"/>
    <w:rsid w:val="00AD65E9"/>
    <w:rsid w:val="00AD6A51"/>
    <w:rsid w:val="00AD7251"/>
    <w:rsid w:val="00AD76DB"/>
    <w:rsid w:val="00AD782A"/>
    <w:rsid w:val="00AD7B00"/>
    <w:rsid w:val="00AD7B01"/>
    <w:rsid w:val="00AE06E4"/>
    <w:rsid w:val="00AE097A"/>
    <w:rsid w:val="00AE09C4"/>
    <w:rsid w:val="00AE0F0E"/>
    <w:rsid w:val="00AE10F8"/>
    <w:rsid w:val="00AE13E5"/>
    <w:rsid w:val="00AE1ABB"/>
    <w:rsid w:val="00AE1CEC"/>
    <w:rsid w:val="00AE1EA5"/>
    <w:rsid w:val="00AE20EB"/>
    <w:rsid w:val="00AE22C9"/>
    <w:rsid w:val="00AE26CB"/>
    <w:rsid w:val="00AE273C"/>
    <w:rsid w:val="00AE27F6"/>
    <w:rsid w:val="00AE2A8E"/>
    <w:rsid w:val="00AE3144"/>
    <w:rsid w:val="00AE31A2"/>
    <w:rsid w:val="00AE3495"/>
    <w:rsid w:val="00AE36DA"/>
    <w:rsid w:val="00AE3A66"/>
    <w:rsid w:val="00AE3C34"/>
    <w:rsid w:val="00AE44B3"/>
    <w:rsid w:val="00AE52AF"/>
    <w:rsid w:val="00AE53EA"/>
    <w:rsid w:val="00AE559B"/>
    <w:rsid w:val="00AE6420"/>
    <w:rsid w:val="00AE6528"/>
    <w:rsid w:val="00AE66C7"/>
    <w:rsid w:val="00AE6736"/>
    <w:rsid w:val="00AE6C1C"/>
    <w:rsid w:val="00AE6D54"/>
    <w:rsid w:val="00AE6DC2"/>
    <w:rsid w:val="00AE7377"/>
    <w:rsid w:val="00AE73A7"/>
    <w:rsid w:val="00AE770B"/>
    <w:rsid w:val="00AE7780"/>
    <w:rsid w:val="00AE7BF8"/>
    <w:rsid w:val="00AE7F53"/>
    <w:rsid w:val="00AF0192"/>
    <w:rsid w:val="00AF0279"/>
    <w:rsid w:val="00AF042C"/>
    <w:rsid w:val="00AF06C0"/>
    <w:rsid w:val="00AF0786"/>
    <w:rsid w:val="00AF0E31"/>
    <w:rsid w:val="00AF0E9A"/>
    <w:rsid w:val="00AF1DD2"/>
    <w:rsid w:val="00AF1E02"/>
    <w:rsid w:val="00AF237D"/>
    <w:rsid w:val="00AF27A3"/>
    <w:rsid w:val="00AF28B8"/>
    <w:rsid w:val="00AF2A77"/>
    <w:rsid w:val="00AF2D71"/>
    <w:rsid w:val="00AF31D2"/>
    <w:rsid w:val="00AF333C"/>
    <w:rsid w:val="00AF36D6"/>
    <w:rsid w:val="00AF3D4B"/>
    <w:rsid w:val="00AF40AB"/>
    <w:rsid w:val="00AF4539"/>
    <w:rsid w:val="00AF45E3"/>
    <w:rsid w:val="00AF4613"/>
    <w:rsid w:val="00AF46BE"/>
    <w:rsid w:val="00AF4786"/>
    <w:rsid w:val="00AF4A7C"/>
    <w:rsid w:val="00AF4C2B"/>
    <w:rsid w:val="00AF50CF"/>
    <w:rsid w:val="00AF51A0"/>
    <w:rsid w:val="00AF53D5"/>
    <w:rsid w:val="00AF573F"/>
    <w:rsid w:val="00AF5741"/>
    <w:rsid w:val="00AF5F44"/>
    <w:rsid w:val="00AF645E"/>
    <w:rsid w:val="00AF6981"/>
    <w:rsid w:val="00AF7249"/>
    <w:rsid w:val="00AF7D60"/>
    <w:rsid w:val="00B0007A"/>
    <w:rsid w:val="00B00563"/>
    <w:rsid w:val="00B006AE"/>
    <w:rsid w:val="00B008A9"/>
    <w:rsid w:val="00B008CF"/>
    <w:rsid w:val="00B00DE2"/>
    <w:rsid w:val="00B01B79"/>
    <w:rsid w:val="00B01E03"/>
    <w:rsid w:val="00B02643"/>
    <w:rsid w:val="00B026FE"/>
    <w:rsid w:val="00B030EA"/>
    <w:rsid w:val="00B03DF8"/>
    <w:rsid w:val="00B040E0"/>
    <w:rsid w:val="00B04690"/>
    <w:rsid w:val="00B04AA4"/>
    <w:rsid w:val="00B04B3A"/>
    <w:rsid w:val="00B05956"/>
    <w:rsid w:val="00B05C9F"/>
    <w:rsid w:val="00B05E8B"/>
    <w:rsid w:val="00B05EDE"/>
    <w:rsid w:val="00B06039"/>
    <w:rsid w:val="00B06F7D"/>
    <w:rsid w:val="00B07D82"/>
    <w:rsid w:val="00B100B2"/>
    <w:rsid w:val="00B104CC"/>
    <w:rsid w:val="00B10843"/>
    <w:rsid w:val="00B1127E"/>
    <w:rsid w:val="00B119A6"/>
    <w:rsid w:val="00B11B52"/>
    <w:rsid w:val="00B1210E"/>
    <w:rsid w:val="00B1217F"/>
    <w:rsid w:val="00B125F6"/>
    <w:rsid w:val="00B126C8"/>
    <w:rsid w:val="00B12747"/>
    <w:rsid w:val="00B1286E"/>
    <w:rsid w:val="00B12A04"/>
    <w:rsid w:val="00B12A72"/>
    <w:rsid w:val="00B12C28"/>
    <w:rsid w:val="00B132A4"/>
    <w:rsid w:val="00B13960"/>
    <w:rsid w:val="00B13CB7"/>
    <w:rsid w:val="00B13E27"/>
    <w:rsid w:val="00B14200"/>
    <w:rsid w:val="00B1451F"/>
    <w:rsid w:val="00B14BA8"/>
    <w:rsid w:val="00B15415"/>
    <w:rsid w:val="00B15973"/>
    <w:rsid w:val="00B15C21"/>
    <w:rsid w:val="00B15D74"/>
    <w:rsid w:val="00B1606D"/>
    <w:rsid w:val="00B168C5"/>
    <w:rsid w:val="00B16E96"/>
    <w:rsid w:val="00B1718C"/>
    <w:rsid w:val="00B17ADF"/>
    <w:rsid w:val="00B2099E"/>
    <w:rsid w:val="00B20C37"/>
    <w:rsid w:val="00B20DB3"/>
    <w:rsid w:val="00B21470"/>
    <w:rsid w:val="00B2179A"/>
    <w:rsid w:val="00B218E8"/>
    <w:rsid w:val="00B21A12"/>
    <w:rsid w:val="00B21FA7"/>
    <w:rsid w:val="00B22A6E"/>
    <w:rsid w:val="00B237D9"/>
    <w:rsid w:val="00B23A7D"/>
    <w:rsid w:val="00B23DD0"/>
    <w:rsid w:val="00B249BE"/>
    <w:rsid w:val="00B24E75"/>
    <w:rsid w:val="00B2520C"/>
    <w:rsid w:val="00B25640"/>
    <w:rsid w:val="00B25797"/>
    <w:rsid w:val="00B25C3E"/>
    <w:rsid w:val="00B26233"/>
    <w:rsid w:val="00B275D4"/>
    <w:rsid w:val="00B27634"/>
    <w:rsid w:val="00B2781D"/>
    <w:rsid w:val="00B30060"/>
    <w:rsid w:val="00B30215"/>
    <w:rsid w:val="00B30394"/>
    <w:rsid w:val="00B30B9A"/>
    <w:rsid w:val="00B3196F"/>
    <w:rsid w:val="00B31E7A"/>
    <w:rsid w:val="00B31EF1"/>
    <w:rsid w:val="00B32515"/>
    <w:rsid w:val="00B326B8"/>
    <w:rsid w:val="00B326E1"/>
    <w:rsid w:val="00B32AB8"/>
    <w:rsid w:val="00B33782"/>
    <w:rsid w:val="00B33E6C"/>
    <w:rsid w:val="00B33FDF"/>
    <w:rsid w:val="00B34671"/>
    <w:rsid w:val="00B3469B"/>
    <w:rsid w:val="00B347AB"/>
    <w:rsid w:val="00B34B38"/>
    <w:rsid w:val="00B35073"/>
    <w:rsid w:val="00B350E2"/>
    <w:rsid w:val="00B35696"/>
    <w:rsid w:val="00B35D11"/>
    <w:rsid w:val="00B35F9A"/>
    <w:rsid w:val="00B35FF3"/>
    <w:rsid w:val="00B364B4"/>
    <w:rsid w:val="00B36861"/>
    <w:rsid w:val="00B36DD4"/>
    <w:rsid w:val="00B3790C"/>
    <w:rsid w:val="00B37B11"/>
    <w:rsid w:val="00B37E78"/>
    <w:rsid w:val="00B400AD"/>
    <w:rsid w:val="00B404F3"/>
    <w:rsid w:val="00B406CC"/>
    <w:rsid w:val="00B40ACA"/>
    <w:rsid w:val="00B40FBC"/>
    <w:rsid w:val="00B41649"/>
    <w:rsid w:val="00B41F6F"/>
    <w:rsid w:val="00B42392"/>
    <w:rsid w:val="00B4254D"/>
    <w:rsid w:val="00B428E1"/>
    <w:rsid w:val="00B42BC3"/>
    <w:rsid w:val="00B42D8A"/>
    <w:rsid w:val="00B42E50"/>
    <w:rsid w:val="00B42E71"/>
    <w:rsid w:val="00B430FC"/>
    <w:rsid w:val="00B43A31"/>
    <w:rsid w:val="00B43DB9"/>
    <w:rsid w:val="00B43DE9"/>
    <w:rsid w:val="00B440BE"/>
    <w:rsid w:val="00B44108"/>
    <w:rsid w:val="00B4413D"/>
    <w:rsid w:val="00B4492A"/>
    <w:rsid w:val="00B44A9A"/>
    <w:rsid w:val="00B44C55"/>
    <w:rsid w:val="00B45CAA"/>
    <w:rsid w:val="00B45CE1"/>
    <w:rsid w:val="00B45F41"/>
    <w:rsid w:val="00B46032"/>
    <w:rsid w:val="00B4623E"/>
    <w:rsid w:val="00B4669A"/>
    <w:rsid w:val="00B46A62"/>
    <w:rsid w:val="00B46B3D"/>
    <w:rsid w:val="00B46D1A"/>
    <w:rsid w:val="00B46D53"/>
    <w:rsid w:val="00B46FF0"/>
    <w:rsid w:val="00B47003"/>
    <w:rsid w:val="00B4726C"/>
    <w:rsid w:val="00B4772E"/>
    <w:rsid w:val="00B47AB9"/>
    <w:rsid w:val="00B50190"/>
    <w:rsid w:val="00B5038E"/>
    <w:rsid w:val="00B5061D"/>
    <w:rsid w:val="00B50A1D"/>
    <w:rsid w:val="00B5147C"/>
    <w:rsid w:val="00B51596"/>
    <w:rsid w:val="00B51CDD"/>
    <w:rsid w:val="00B51D49"/>
    <w:rsid w:val="00B51DFF"/>
    <w:rsid w:val="00B52284"/>
    <w:rsid w:val="00B52721"/>
    <w:rsid w:val="00B5290B"/>
    <w:rsid w:val="00B52C89"/>
    <w:rsid w:val="00B5304D"/>
    <w:rsid w:val="00B531E1"/>
    <w:rsid w:val="00B53503"/>
    <w:rsid w:val="00B53E95"/>
    <w:rsid w:val="00B541D5"/>
    <w:rsid w:val="00B545A5"/>
    <w:rsid w:val="00B54BD9"/>
    <w:rsid w:val="00B550E8"/>
    <w:rsid w:val="00B551F1"/>
    <w:rsid w:val="00B552A7"/>
    <w:rsid w:val="00B553A2"/>
    <w:rsid w:val="00B55512"/>
    <w:rsid w:val="00B5574F"/>
    <w:rsid w:val="00B559A4"/>
    <w:rsid w:val="00B5601A"/>
    <w:rsid w:val="00B569EA"/>
    <w:rsid w:val="00B56F76"/>
    <w:rsid w:val="00B575F5"/>
    <w:rsid w:val="00B57A3F"/>
    <w:rsid w:val="00B60120"/>
    <w:rsid w:val="00B6013A"/>
    <w:rsid w:val="00B60665"/>
    <w:rsid w:val="00B61456"/>
    <w:rsid w:val="00B61B01"/>
    <w:rsid w:val="00B61E1A"/>
    <w:rsid w:val="00B61EDA"/>
    <w:rsid w:val="00B62016"/>
    <w:rsid w:val="00B6208F"/>
    <w:rsid w:val="00B62527"/>
    <w:rsid w:val="00B62F80"/>
    <w:rsid w:val="00B62FB1"/>
    <w:rsid w:val="00B635F0"/>
    <w:rsid w:val="00B63669"/>
    <w:rsid w:val="00B63D56"/>
    <w:rsid w:val="00B642AA"/>
    <w:rsid w:val="00B64619"/>
    <w:rsid w:val="00B646DB"/>
    <w:rsid w:val="00B64EA3"/>
    <w:rsid w:val="00B65217"/>
    <w:rsid w:val="00B654AF"/>
    <w:rsid w:val="00B657B7"/>
    <w:rsid w:val="00B65872"/>
    <w:rsid w:val="00B65900"/>
    <w:rsid w:val="00B6592C"/>
    <w:rsid w:val="00B65BDC"/>
    <w:rsid w:val="00B65CA0"/>
    <w:rsid w:val="00B65DF5"/>
    <w:rsid w:val="00B66176"/>
    <w:rsid w:val="00B6631F"/>
    <w:rsid w:val="00B66326"/>
    <w:rsid w:val="00B66755"/>
    <w:rsid w:val="00B66B29"/>
    <w:rsid w:val="00B66F6D"/>
    <w:rsid w:val="00B67927"/>
    <w:rsid w:val="00B67FCC"/>
    <w:rsid w:val="00B7021B"/>
    <w:rsid w:val="00B70415"/>
    <w:rsid w:val="00B707C9"/>
    <w:rsid w:val="00B70C1A"/>
    <w:rsid w:val="00B70CBE"/>
    <w:rsid w:val="00B70DD4"/>
    <w:rsid w:val="00B70F14"/>
    <w:rsid w:val="00B71475"/>
    <w:rsid w:val="00B716EA"/>
    <w:rsid w:val="00B71756"/>
    <w:rsid w:val="00B7175F"/>
    <w:rsid w:val="00B719A6"/>
    <w:rsid w:val="00B71D36"/>
    <w:rsid w:val="00B721B8"/>
    <w:rsid w:val="00B72978"/>
    <w:rsid w:val="00B729F3"/>
    <w:rsid w:val="00B72AD5"/>
    <w:rsid w:val="00B72E3A"/>
    <w:rsid w:val="00B731B3"/>
    <w:rsid w:val="00B738B3"/>
    <w:rsid w:val="00B73908"/>
    <w:rsid w:val="00B73981"/>
    <w:rsid w:val="00B73993"/>
    <w:rsid w:val="00B740FC"/>
    <w:rsid w:val="00B748AF"/>
    <w:rsid w:val="00B749F2"/>
    <w:rsid w:val="00B74C55"/>
    <w:rsid w:val="00B757E8"/>
    <w:rsid w:val="00B75D2A"/>
    <w:rsid w:val="00B75DEC"/>
    <w:rsid w:val="00B75DFB"/>
    <w:rsid w:val="00B762D8"/>
    <w:rsid w:val="00B76D01"/>
    <w:rsid w:val="00B76D3B"/>
    <w:rsid w:val="00B76D68"/>
    <w:rsid w:val="00B76D7B"/>
    <w:rsid w:val="00B775B7"/>
    <w:rsid w:val="00B8043D"/>
    <w:rsid w:val="00B80D8E"/>
    <w:rsid w:val="00B818E9"/>
    <w:rsid w:val="00B82CD6"/>
    <w:rsid w:val="00B82E2D"/>
    <w:rsid w:val="00B83144"/>
    <w:rsid w:val="00B8325E"/>
    <w:rsid w:val="00B8379D"/>
    <w:rsid w:val="00B837DA"/>
    <w:rsid w:val="00B8380F"/>
    <w:rsid w:val="00B83927"/>
    <w:rsid w:val="00B842AF"/>
    <w:rsid w:val="00B8456D"/>
    <w:rsid w:val="00B84794"/>
    <w:rsid w:val="00B849CD"/>
    <w:rsid w:val="00B85E77"/>
    <w:rsid w:val="00B863B8"/>
    <w:rsid w:val="00B865C7"/>
    <w:rsid w:val="00B86600"/>
    <w:rsid w:val="00B86800"/>
    <w:rsid w:val="00B86A43"/>
    <w:rsid w:val="00B87D8D"/>
    <w:rsid w:val="00B904C3"/>
    <w:rsid w:val="00B91017"/>
    <w:rsid w:val="00B912A1"/>
    <w:rsid w:val="00B913C2"/>
    <w:rsid w:val="00B91528"/>
    <w:rsid w:val="00B9200A"/>
    <w:rsid w:val="00B920C8"/>
    <w:rsid w:val="00B92304"/>
    <w:rsid w:val="00B92EB8"/>
    <w:rsid w:val="00B93959"/>
    <w:rsid w:val="00B93B13"/>
    <w:rsid w:val="00B93C91"/>
    <w:rsid w:val="00B93D48"/>
    <w:rsid w:val="00B94463"/>
    <w:rsid w:val="00B94A27"/>
    <w:rsid w:val="00B95322"/>
    <w:rsid w:val="00B95372"/>
    <w:rsid w:val="00B953AA"/>
    <w:rsid w:val="00B9587C"/>
    <w:rsid w:val="00B95C0C"/>
    <w:rsid w:val="00B95CD9"/>
    <w:rsid w:val="00B9610F"/>
    <w:rsid w:val="00B9625D"/>
    <w:rsid w:val="00B964C8"/>
    <w:rsid w:val="00B96969"/>
    <w:rsid w:val="00B96CC3"/>
    <w:rsid w:val="00B970EF"/>
    <w:rsid w:val="00B97152"/>
    <w:rsid w:val="00B97C9D"/>
    <w:rsid w:val="00B97E93"/>
    <w:rsid w:val="00BA0050"/>
    <w:rsid w:val="00BA0552"/>
    <w:rsid w:val="00BA0662"/>
    <w:rsid w:val="00BA086C"/>
    <w:rsid w:val="00BA1249"/>
    <w:rsid w:val="00BA21A2"/>
    <w:rsid w:val="00BA2DF3"/>
    <w:rsid w:val="00BA2E2B"/>
    <w:rsid w:val="00BA2F67"/>
    <w:rsid w:val="00BA357C"/>
    <w:rsid w:val="00BA358D"/>
    <w:rsid w:val="00BA3607"/>
    <w:rsid w:val="00BA4019"/>
    <w:rsid w:val="00BA427C"/>
    <w:rsid w:val="00BA4C77"/>
    <w:rsid w:val="00BA5171"/>
    <w:rsid w:val="00BA5224"/>
    <w:rsid w:val="00BA52F3"/>
    <w:rsid w:val="00BA5413"/>
    <w:rsid w:val="00BA5861"/>
    <w:rsid w:val="00BA5A8B"/>
    <w:rsid w:val="00BA5ACE"/>
    <w:rsid w:val="00BA5E4E"/>
    <w:rsid w:val="00BA6320"/>
    <w:rsid w:val="00BA65E3"/>
    <w:rsid w:val="00BA6B5A"/>
    <w:rsid w:val="00BA6D70"/>
    <w:rsid w:val="00BA6D8B"/>
    <w:rsid w:val="00BB013F"/>
    <w:rsid w:val="00BB0A52"/>
    <w:rsid w:val="00BB0C5A"/>
    <w:rsid w:val="00BB0E37"/>
    <w:rsid w:val="00BB0F4D"/>
    <w:rsid w:val="00BB1241"/>
    <w:rsid w:val="00BB1497"/>
    <w:rsid w:val="00BB1755"/>
    <w:rsid w:val="00BB1768"/>
    <w:rsid w:val="00BB1B9A"/>
    <w:rsid w:val="00BB2013"/>
    <w:rsid w:val="00BB2688"/>
    <w:rsid w:val="00BB26DD"/>
    <w:rsid w:val="00BB295B"/>
    <w:rsid w:val="00BB2F4A"/>
    <w:rsid w:val="00BB3275"/>
    <w:rsid w:val="00BB38BB"/>
    <w:rsid w:val="00BB3C54"/>
    <w:rsid w:val="00BB4BD8"/>
    <w:rsid w:val="00BB4FAA"/>
    <w:rsid w:val="00BB589A"/>
    <w:rsid w:val="00BB5E85"/>
    <w:rsid w:val="00BB63F7"/>
    <w:rsid w:val="00BB6E05"/>
    <w:rsid w:val="00BB6F47"/>
    <w:rsid w:val="00BB70E2"/>
    <w:rsid w:val="00BB7225"/>
    <w:rsid w:val="00BB7445"/>
    <w:rsid w:val="00BB79A0"/>
    <w:rsid w:val="00BB7D19"/>
    <w:rsid w:val="00BB7E59"/>
    <w:rsid w:val="00BB7E95"/>
    <w:rsid w:val="00BC00EE"/>
    <w:rsid w:val="00BC07C3"/>
    <w:rsid w:val="00BC0B9E"/>
    <w:rsid w:val="00BC0BB7"/>
    <w:rsid w:val="00BC12D6"/>
    <w:rsid w:val="00BC1562"/>
    <w:rsid w:val="00BC18E9"/>
    <w:rsid w:val="00BC1CD9"/>
    <w:rsid w:val="00BC1DCE"/>
    <w:rsid w:val="00BC2799"/>
    <w:rsid w:val="00BC27C1"/>
    <w:rsid w:val="00BC2AA3"/>
    <w:rsid w:val="00BC2F3C"/>
    <w:rsid w:val="00BC3417"/>
    <w:rsid w:val="00BC3860"/>
    <w:rsid w:val="00BC39D8"/>
    <w:rsid w:val="00BC3CD3"/>
    <w:rsid w:val="00BC3DF3"/>
    <w:rsid w:val="00BC596A"/>
    <w:rsid w:val="00BC65B8"/>
    <w:rsid w:val="00BC6C96"/>
    <w:rsid w:val="00BC7923"/>
    <w:rsid w:val="00BC7A31"/>
    <w:rsid w:val="00BD02E1"/>
    <w:rsid w:val="00BD04C4"/>
    <w:rsid w:val="00BD0549"/>
    <w:rsid w:val="00BD0699"/>
    <w:rsid w:val="00BD075E"/>
    <w:rsid w:val="00BD0773"/>
    <w:rsid w:val="00BD07D9"/>
    <w:rsid w:val="00BD0919"/>
    <w:rsid w:val="00BD0950"/>
    <w:rsid w:val="00BD0A21"/>
    <w:rsid w:val="00BD0CD5"/>
    <w:rsid w:val="00BD15F2"/>
    <w:rsid w:val="00BD1E99"/>
    <w:rsid w:val="00BD2204"/>
    <w:rsid w:val="00BD2307"/>
    <w:rsid w:val="00BD2501"/>
    <w:rsid w:val="00BD2C77"/>
    <w:rsid w:val="00BD2F5E"/>
    <w:rsid w:val="00BD3202"/>
    <w:rsid w:val="00BD3CE4"/>
    <w:rsid w:val="00BD41C8"/>
    <w:rsid w:val="00BD435D"/>
    <w:rsid w:val="00BD4BAB"/>
    <w:rsid w:val="00BD4EB8"/>
    <w:rsid w:val="00BD51CE"/>
    <w:rsid w:val="00BD524E"/>
    <w:rsid w:val="00BD5250"/>
    <w:rsid w:val="00BD5C8F"/>
    <w:rsid w:val="00BD6004"/>
    <w:rsid w:val="00BD61E0"/>
    <w:rsid w:val="00BD620B"/>
    <w:rsid w:val="00BD6316"/>
    <w:rsid w:val="00BD66CB"/>
    <w:rsid w:val="00BD6866"/>
    <w:rsid w:val="00BD68A4"/>
    <w:rsid w:val="00BD6A5A"/>
    <w:rsid w:val="00BD6B5D"/>
    <w:rsid w:val="00BD6CE5"/>
    <w:rsid w:val="00BD6D35"/>
    <w:rsid w:val="00BD6E71"/>
    <w:rsid w:val="00BD7414"/>
    <w:rsid w:val="00BD74AE"/>
    <w:rsid w:val="00BE007D"/>
    <w:rsid w:val="00BE0828"/>
    <w:rsid w:val="00BE0D37"/>
    <w:rsid w:val="00BE129B"/>
    <w:rsid w:val="00BE1698"/>
    <w:rsid w:val="00BE1A44"/>
    <w:rsid w:val="00BE1C04"/>
    <w:rsid w:val="00BE2E85"/>
    <w:rsid w:val="00BE3057"/>
    <w:rsid w:val="00BE3572"/>
    <w:rsid w:val="00BE4165"/>
    <w:rsid w:val="00BE47FA"/>
    <w:rsid w:val="00BE4BD4"/>
    <w:rsid w:val="00BE4CF7"/>
    <w:rsid w:val="00BE534D"/>
    <w:rsid w:val="00BE55B4"/>
    <w:rsid w:val="00BE5722"/>
    <w:rsid w:val="00BE5C3B"/>
    <w:rsid w:val="00BE5FB0"/>
    <w:rsid w:val="00BE6109"/>
    <w:rsid w:val="00BE61E9"/>
    <w:rsid w:val="00BE6221"/>
    <w:rsid w:val="00BE6C98"/>
    <w:rsid w:val="00BE726A"/>
    <w:rsid w:val="00BE73F2"/>
    <w:rsid w:val="00BE74B0"/>
    <w:rsid w:val="00BE7B0E"/>
    <w:rsid w:val="00BF0325"/>
    <w:rsid w:val="00BF0444"/>
    <w:rsid w:val="00BF0990"/>
    <w:rsid w:val="00BF0BE6"/>
    <w:rsid w:val="00BF0EE5"/>
    <w:rsid w:val="00BF0FBA"/>
    <w:rsid w:val="00BF10E7"/>
    <w:rsid w:val="00BF1309"/>
    <w:rsid w:val="00BF160E"/>
    <w:rsid w:val="00BF17BC"/>
    <w:rsid w:val="00BF1A34"/>
    <w:rsid w:val="00BF1A4F"/>
    <w:rsid w:val="00BF25D2"/>
    <w:rsid w:val="00BF30BE"/>
    <w:rsid w:val="00BF30CA"/>
    <w:rsid w:val="00BF3787"/>
    <w:rsid w:val="00BF3DB8"/>
    <w:rsid w:val="00BF4043"/>
    <w:rsid w:val="00BF444D"/>
    <w:rsid w:val="00BF4668"/>
    <w:rsid w:val="00BF4B53"/>
    <w:rsid w:val="00BF4BF5"/>
    <w:rsid w:val="00BF5377"/>
    <w:rsid w:val="00BF58B2"/>
    <w:rsid w:val="00BF5947"/>
    <w:rsid w:val="00BF5B80"/>
    <w:rsid w:val="00BF5B8A"/>
    <w:rsid w:val="00BF5C61"/>
    <w:rsid w:val="00BF6214"/>
    <w:rsid w:val="00BF6530"/>
    <w:rsid w:val="00BF66D1"/>
    <w:rsid w:val="00BF67B8"/>
    <w:rsid w:val="00BF6925"/>
    <w:rsid w:val="00BF7003"/>
    <w:rsid w:val="00BF713D"/>
    <w:rsid w:val="00BF74F4"/>
    <w:rsid w:val="00BF7866"/>
    <w:rsid w:val="00BF7D91"/>
    <w:rsid w:val="00BF7DB3"/>
    <w:rsid w:val="00C00C24"/>
    <w:rsid w:val="00C00DC6"/>
    <w:rsid w:val="00C0112A"/>
    <w:rsid w:val="00C0127F"/>
    <w:rsid w:val="00C01B53"/>
    <w:rsid w:val="00C01D74"/>
    <w:rsid w:val="00C01D82"/>
    <w:rsid w:val="00C01DAB"/>
    <w:rsid w:val="00C0200E"/>
    <w:rsid w:val="00C02082"/>
    <w:rsid w:val="00C02132"/>
    <w:rsid w:val="00C021E1"/>
    <w:rsid w:val="00C0271B"/>
    <w:rsid w:val="00C02785"/>
    <w:rsid w:val="00C02AA4"/>
    <w:rsid w:val="00C03245"/>
    <w:rsid w:val="00C03466"/>
    <w:rsid w:val="00C03C7E"/>
    <w:rsid w:val="00C04017"/>
    <w:rsid w:val="00C04278"/>
    <w:rsid w:val="00C042FD"/>
    <w:rsid w:val="00C043F6"/>
    <w:rsid w:val="00C04B8D"/>
    <w:rsid w:val="00C04E35"/>
    <w:rsid w:val="00C04E5F"/>
    <w:rsid w:val="00C0621B"/>
    <w:rsid w:val="00C063A7"/>
    <w:rsid w:val="00C06BC9"/>
    <w:rsid w:val="00C07386"/>
    <w:rsid w:val="00C0791B"/>
    <w:rsid w:val="00C07EF6"/>
    <w:rsid w:val="00C1064A"/>
    <w:rsid w:val="00C10A1C"/>
    <w:rsid w:val="00C113F9"/>
    <w:rsid w:val="00C118B4"/>
    <w:rsid w:val="00C118D7"/>
    <w:rsid w:val="00C119C7"/>
    <w:rsid w:val="00C12782"/>
    <w:rsid w:val="00C12874"/>
    <w:rsid w:val="00C12AAD"/>
    <w:rsid w:val="00C12BAF"/>
    <w:rsid w:val="00C12EF2"/>
    <w:rsid w:val="00C133FD"/>
    <w:rsid w:val="00C135C5"/>
    <w:rsid w:val="00C13A30"/>
    <w:rsid w:val="00C13FCD"/>
    <w:rsid w:val="00C14042"/>
    <w:rsid w:val="00C1522C"/>
    <w:rsid w:val="00C15A45"/>
    <w:rsid w:val="00C161DF"/>
    <w:rsid w:val="00C16231"/>
    <w:rsid w:val="00C16369"/>
    <w:rsid w:val="00C164F7"/>
    <w:rsid w:val="00C167B1"/>
    <w:rsid w:val="00C16C34"/>
    <w:rsid w:val="00C17F17"/>
    <w:rsid w:val="00C20087"/>
    <w:rsid w:val="00C203FE"/>
    <w:rsid w:val="00C20D17"/>
    <w:rsid w:val="00C213E0"/>
    <w:rsid w:val="00C2160F"/>
    <w:rsid w:val="00C227B0"/>
    <w:rsid w:val="00C2292D"/>
    <w:rsid w:val="00C22BFF"/>
    <w:rsid w:val="00C22DC1"/>
    <w:rsid w:val="00C23AD7"/>
    <w:rsid w:val="00C243C0"/>
    <w:rsid w:val="00C24412"/>
    <w:rsid w:val="00C249BA"/>
    <w:rsid w:val="00C24DC9"/>
    <w:rsid w:val="00C24FCE"/>
    <w:rsid w:val="00C2582C"/>
    <w:rsid w:val="00C25902"/>
    <w:rsid w:val="00C265DF"/>
    <w:rsid w:val="00C275C1"/>
    <w:rsid w:val="00C27918"/>
    <w:rsid w:val="00C27B56"/>
    <w:rsid w:val="00C27DEE"/>
    <w:rsid w:val="00C30375"/>
    <w:rsid w:val="00C3072C"/>
    <w:rsid w:val="00C308C2"/>
    <w:rsid w:val="00C30C46"/>
    <w:rsid w:val="00C31059"/>
    <w:rsid w:val="00C3138F"/>
    <w:rsid w:val="00C31944"/>
    <w:rsid w:val="00C323DE"/>
    <w:rsid w:val="00C32F01"/>
    <w:rsid w:val="00C34840"/>
    <w:rsid w:val="00C34FE1"/>
    <w:rsid w:val="00C3520B"/>
    <w:rsid w:val="00C352F4"/>
    <w:rsid w:val="00C355AC"/>
    <w:rsid w:val="00C35706"/>
    <w:rsid w:val="00C364DF"/>
    <w:rsid w:val="00C366FD"/>
    <w:rsid w:val="00C36C6F"/>
    <w:rsid w:val="00C3721F"/>
    <w:rsid w:val="00C3752C"/>
    <w:rsid w:val="00C379BF"/>
    <w:rsid w:val="00C37B1F"/>
    <w:rsid w:val="00C37F4F"/>
    <w:rsid w:val="00C405BF"/>
    <w:rsid w:val="00C40D3D"/>
    <w:rsid w:val="00C40EE3"/>
    <w:rsid w:val="00C40F1D"/>
    <w:rsid w:val="00C414CD"/>
    <w:rsid w:val="00C41D07"/>
    <w:rsid w:val="00C41DCB"/>
    <w:rsid w:val="00C421E4"/>
    <w:rsid w:val="00C425C3"/>
    <w:rsid w:val="00C429DD"/>
    <w:rsid w:val="00C42BFB"/>
    <w:rsid w:val="00C42FA4"/>
    <w:rsid w:val="00C43727"/>
    <w:rsid w:val="00C43985"/>
    <w:rsid w:val="00C439D9"/>
    <w:rsid w:val="00C43DB6"/>
    <w:rsid w:val="00C4415A"/>
    <w:rsid w:val="00C44331"/>
    <w:rsid w:val="00C44615"/>
    <w:rsid w:val="00C4496F"/>
    <w:rsid w:val="00C44F76"/>
    <w:rsid w:val="00C457DE"/>
    <w:rsid w:val="00C45A74"/>
    <w:rsid w:val="00C45BC6"/>
    <w:rsid w:val="00C45C7E"/>
    <w:rsid w:val="00C45FC9"/>
    <w:rsid w:val="00C46130"/>
    <w:rsid w:val="00C4625B"/>
    <w:rsid w:val="00C463E8"/>
    <w:rsid w:val="00C46D8C"/>
    <w:rsid w:val="00C46FC4"/>
    <w:rsid w:val="00C47D72"/>
    <w:rsid w:val="00C47DBF"/>
    <w:rsid w:val="00C5021B"/>
    <w:rsid w:val="00C503AC"/>
    <w:rsid w:val="00C50449"/>
    <w:rsid w:val="00C506F9"/>
    <w:rsid w:val="00C51488"/>
    <w:rsid w:val="00C516CB"/>
    <w:rsid w:val="00C51F9F"/>
    <w:rsid w:val="00C52442"/>
    <w:rsid w:val="00C52554"/>
    <w:rsid w:val="00C52619"/>
    <w:rsid w:val="00C5261D"/>
    <w:rsid w:val="00C52978"/>
    <w:rsid w:val="00C5329F"/>
    <w:rsid w:val="00C539C3"/>
    <w:rsid w:val="00C53A98"/>
    <w:rsid w:val="00C53E2B"/>
    <w:rsid w:val="00C54099"/>
    <w:rsid w:val="00C5457B"/>
    <w:rsid w:val="00C54777"/>
    <w:rsid w:val="00C5502C"/>
    <w:rsid w:val="00C55559"/>
    <w:rsid w:val="00C558C7"/>
    <w:rsid w:val="00C55B9E"/>
    <w:rsid w:val="00C55CBF"/>
    <w:rsid w:val="00C56615"/>
    <w:rsid w:val="00C56892"/>
    <w:rsid w:val="00C569DC"/>
    <w:rsid w:val="00C56A90"/>
    <w:rsid w:val="00C570BC"/>
    <w:rsid w:val="00C570E1"/>
    <w:rsid w:val="00C57472"/>
    <w:rsid w:val="00C574BD"/>
    <w:rsid w:val="00C601BD"/>
    <w:rsid w:val="00C6033D"/>
    <w:rsid w:val="00C60606"/>
    <w:rsid w:val="00C60B63"/>
    <w:rsid w:val="00C60B7D"/>
    <w:rsid w:val="00C60DF0"/>
    <w:rsid w:val="00C60EF2"/>
    <w:rsid w:val="00C61103"/>
    <w:rsid w:val="00C6117A"/>
    <w:rsid w:val="00C612A5"/>
    <w:rsid w:val="00C61403"/>
    <w:rsid w:val="00C614F8"/>
    <w:rsid w:val="00C61570"/>
    <w:rsid w:val="00C6158A"/>
    <w:rsid w:val="00C6163F"/>
    <w:rsid w:val="00C61F2B"/>
    <w:rsid w:val="00C6277A"/>
    <w:rsid w:val="00C6294F"/>
    <w:rsid w:val="00C63660"/>
    <w:rsid w:val="00C63C33"/>
    <w:rsid w:val="00C643F4"/>
    <w:rsid w:val="00C64668"/>
    <w:rsid w:val="00C64DBE"/>
    <w:rsid w:val="00C64E75"/>
    <w:rsid w:val="00C65111"/>
    <w:rsid w:val="00C65498"/>
    <w:rsid w:val="00C66A15"/>
    <w:rsid w:val="00C67377"/>
    <w:rsid w:val="00C67437"/>
    <w:rsid w:val="00C67988"/>
    <w:rsid w:val="00C70EC3"/>
    <w:rsid w:val="00C712F4"/>
    <w:rsid w:val="00C713BE"/>
    <w:rsid w:val="00C71653"/>
    <w:rsid w:val="00C716C0"/>
    <w:rsid w:val="00C71ACC"/>
    <w:rsid w:val="00C71D67"/>
    <w:rsid w:val="00C7209C"/>
    <w:rsid w:val="00C72393"/>
    <w:rsid w:val="00C72961"/>
    <w:rsid w:val="00C729CC"/>
    <w:rsid w:val="00C7363B"/>
    <w:rsid w:val="00C73673"/>
    <w:rsid w:val="00C737A4"/>
    <w:rsid w:val="00C73B2D"/>
    <w:rsid w:val="00C73EE6"/>
    <w:rsid w:val="00C7478E"/>
    <w:rsid w:val="00C74E3F"/>
    <w:rsid w:val="00C74F29"/>
    <w:rsid w:val="00C74F43"/>
    <w:rsid w:val="00C74F7D"/>
    <w:rsid w:val="00C756E0"/>
    <w:rsid w:val="00C7581E"/>
    <w:rsid w:val="00C76348"/>
    <w:rsid w:val="00C76971"/>
    <w:rsid w:val="00C76B4B"/>
    <w:rsid w:val="00C76DF2"/>
    <w:rsid w:val="00C76F7F"/>
    <w:rsid w:val="00C770DE"/>
    <w:rsid w:val="00C7740A"/>
    <w:rsid w:val="00C77478"/>
    <w:rsid w:val="00C775F4"/>
    <w:rsid w:val="00C77A56"/>
    <w:rsid w:val="00C77AD1"/>
    <w:rsid w:val="00C77B85"/>
    <w:rsid w:val="00C80452"/>
    <w:rsid w:val="00C806A8"/>
    <w:rsid w:val="00C808AA"/>
    <w:rsid w:val="00C80B7A"/>
    <w:rsid w:val="00C80F0D"/>
    <w:rsid w:val="00C811BE"/>
    <w:rsid w:val="00C81608"/>
    <w:rsid w:val="00C81B30"/>
    <w:rsid w:val="00C81D33"/>
    <w:rsid w:val="00C820B2"/>
    <w:rsid w:val="00C8238F"/>
    <w:rsid w:val="00C82794"/>
    <w:rsid w:val="00C82B80"/>
    <w:rsid w:val="00C83238"/>
    <w:rsid w:val="00C837D0"/>
    <w:rsid w:val="00C83AE1"/>
    <w:rsid w:val="00C83B7E"/>
    <w:rsid w:val="00C83BFC"/>
    <w:rsid w:val="00C84306"/>
    <w:rsid w:val="00C8454E"/>
    <w:rsid w:val="00C84EC6"/>
    <w:rsid w:val="00C85D0A"/>
    <w:rsid w:val="00C86E6F"/>
    <w:rsid w:val="00C87867"/>
    <w:rsid w:val="00C879C7"/>
    <w:rsid w:val="00C91535"/>
    <w:rsid w:val="00C91582"/>
    <w:rsid w:val="00C915C4"/>
    <w:rsid w:val="00C91E6F"/>
    <w:rsid w:val="00C9260C"/>
    <w:rsid w:val="00C92A11"/>
    <w:rsid w:val="00C92A27"/>
    <w:rsid w:val="00C92D94"/>
    <w:rsid w:val="00C92D9E"/>
    <w:rsid w:val="00C92F2A"/>
    <w:rsid w:val="00C930EF"/>
    <w:rsid w:val="00C936EA"/>
    <w:rsid w:val="00C9372B"/>
    <w:rsid w:val="00C938F3"/>
    <w:rsid w:val="00C93D54"/>
    <w:rsid w:val="00C93E3F"/>
    <w:rsid w:val="00C941B3"/>
    <w:rsid w:val="00C94F9D"/>
    <w:rsid w:val="00C94FAD"/>
    <w:rsid w:val="00C95A4D"/>
    <w:rsid w:val="00C95D84"/>
    <w:rsid w:val="00C95DB7"/>
    <w:rsid w:val="00C96179"/>
    <w:rsid w:val="00C972EC"/>
    <w:rsid w:val="00C975C1"/>
    <w:rsid w:val="00C9776B"/>
    <w:rsid w:val="00C97930"/>
    <w:rsid w:val="00C97AA5"/>
    <w:rsid w:val="00C97F4C"/>
    <w:rsid w:val="00CA02D0"/>
    <w:rsid w:val="00CA0A5F"/>
    <w:rsid w:val="00CA0AA4"/>
    <w:rsid w:val="00CA0B8E"/>
    <w:rsid w:val="00CA0E97"/>
    <w:rsid w:val="00CA133D"/>
    <w:rsid w:val="00CA1641"/>
    <w:rsid w:val="00CA24D8"/>
    <w:rsid w:val="00CA2A43"/>
    <w:rsid w:val="00CA2C23"/>
    <w:rsid w:val="00CA2F9E"/>
    <w:rsid w:val="00CA335E"/>
    <w:rsid w:val="00CA3481"/>
    <w:rsid w:val="00CA3669"/>
    <w:rsid w:val="00CA39B5"/>
    <w:rsid w:val="00CA3E93"/>
    <w:rsid w:val="00CA3FD9"/>
    <w:rsid w:val="00CA44A4"/>
    <w:rsid w:val="00CA4697"/>
    <w:rsid w:val="00CA5168"/>
    <w:rsid w:val="00CA5736"/>
    <w:rsid w:val="00CA57F7"/>
    <w:rsid w:val="00CA5C5A"/>
    <w:rsid w:val="00CA6364"/>
    <w:rsid w:val="00CA66AA"/>
    <w:rsid w:val="00CA66CA"/>
    <w:rsid w:val="00CA67A2"/>
    <w:rsid w:val="00CA69EA"/>
    <w:rsid w:val="00CA6A07"/>
    <w:rsid w:val="00CA6A23"/>
    <w:rsid w:val="00CA74A4"/>
    <w:rsid w:val="00CB0519"/>
    <w:rsid w:val="00CB08A4"/>
    <w:rsid w:val="00CB10F4"/>
    <w:rsid w:val="00CB1782"/>
    <w:rsid w:val="00CB1DD9"/>
    <w:rsid w:val="00CB20D2"/>
    <w:rsid w:val="00CB214C"/>
    <w:rsid w:val="00CB2191"/>
    <w:rsid w:val="00CB2A68"/>
    <w:rsid w:val="00CB32E9"/>
    <w:rsid w:val="00CB33AC"/>
    <w:rsid w:val="00CB414F"/>
    <w:rsid w:val="00CB4447"/>
    <w:rsid w:val="00CB4522"/>
    <w:rsid w:val="00CB488E"/>
    <w:rsid w:val="00CB4C6A"/>
    <w:rsid w:val="00CB51B2"/>
    <w:rsid w:val="00CB53AB"/>
    <w:rsid w:val="00CB56FB"/>
    <w:rsid w:val="00CB5A96"/>
    <w:rsid w:val="00CB5E46"/>
    <w:rsid w:val="00CB62D1"/>
    <w:rsid w:val="00CB65E2"/>
    <w:rsid w:val="00CB6665"/>
    <w:rsid w:val="00CB66B8"/>
    <w:rsid w:val="00CB68B5"/>
    <w:rsid w:val="00CB72B0"/>
    <w:rsid w:val="00CB7442"/>
    <w:rsid w:val="00CB768E"/>
    <w:rsid w:val="00CB7E04"/>
    <w:rsid w:val="00CB7E18"/>
    <w:rsid w:val="00CC0291"/>
    <w:rsid w:val="00CC059A"/>
    <w:rsid w:val="00CC0630"/>
    <w:rsid w:val="00CC10CD"/>
    <w:rsid w:val="00CC11CA"/>
    <w:rsid w:val="00CC22A1"/>
    <w:rsid w:val="00CC2436"/>
    <w:rsid w:val="00CC2758"/>
    <w:rsid w:val="00CC2889"/>
    <w:rsid w:val="00CC2B0C"/>
    <w:rsid w:val="00CC3972"/>
    <w:rsid w:val="00CC3E9C"/>
    <w:rsid w:val="00CC413F"/>
    <w:rsid w:val="00CC483E"/>
    <w:rsid w:val="00CC5219"/>
    <w:rsid w:val="00CC525B"/>
    <w:rsid w:val="00CC56E0"/>
    <w:rsid w:val="00CC596A"/>
    <w:rsid w:val="00CC599E"/>
    <w:rsid w:val="00CC5EA0"/>
    <w:rsid w:val="00CC5F52"/>
    <w:rsid w:val="00CC6178"/>
    <w:rsid w:val="00CC6E62"/>
    <w:rsid w:val="00CC74CA"/>
    <w:rsid w:val="00CC79F6"/>
    <w:rsid w:val="00CC7B12"/>
    <w:rsid w:val="00CC7F60"/>
    <w:rsid w:val="00CD05AE"/>
    <w:rsid w:val="00CD0661"/>
    <w:rsid w:val="00CD0685"/>
    <w:rsid w:val="00CD06F7"/>
    <w:rsid w:val="00CD075A"/>
    <w:rsid w:val="00CD0786"/>
    <w:rsid w:val="00CD0AED"/>
    <w:rsid w:val="00CD0BAB"/>
    <w:rsid w:val="00CD19DB"/>
    <w:rsid w:val="00CD23ED"/>
    <w:rsid w:val="00CD26AC"/>
    <w:rsid w:val="00CD2BBE"/>
    <w:rsid w:val="00CD2CD7"/>
    <w:rsid w:val="00CD30B6"/>
    <w:rsid w:val="00CD327C"/>
    <w:rsid w:val="00CD3718"/>
    <w:rsid w:val="00CD380F"/>
    <w:rsid w:val="00CD38A2"/>
    <w:rsid w:val="00CD3FDA"/>
    <w:rsid w:val="00CD41D5"/>
    <w:rsid w:val="00CD442F"/>
    <w:rsid w:val="00CD493E"/>
    <w:rsid w:val="00CD50F9"/>
    <w:rsid w:val="00CD5238"/>
    <w:rsid w:val="00CD556B"/>
    <w:rsid w:val="00CD5E12"/>
    <w:rsid w:val="00CD5FB2"/>
    <w:rsid w:val="00CD61F7"/>
    <w:rsid w:val="00CD6754"/>
    <w:rsid w:val="00CD6D37"/>
    <w:rsid w:val="00CD6E2C"/>
    <w:rsid w:val="00CD7102"/>
    <w:rsid w:val="00CD71E6"/>
    <w:rsid w:val="00CD7415"/>
    <w:rsid w:val="00CD75A8"/>
    <w:rsid w:val="00CD76B5"/>
    <w:rsid w:val="00CE0138"/>
    <w:rsid w:val="00CE1D26"/>
    <w:rsid w:val="00CE1F87"/>
    <w:rsid w:val="00CE24DD"/>
    <w:rsid w:val="00CE2A06"/>
    <w:rsid w:val="00CE2C47"/>
    <w:rsid w:val="00CE30A9"/>
    <w:rsid w:val="00CE3762"/>
    <w:rsid w:val="00CE3B9E"/>
    <w:rsid w:val="00CE3BC0"/>
    <w:rsid w:val="00CE409A"/>
    <w:rsid w:val="00CE42A4"/>
    <w:rsid w:val="00CE4630"/>
    <w:rsid w:val="00CE52A6"/>
    <w:rsid w:val="00CE5D99"/>
    <w:rsid w:val="00CE5E08"/>
    <w:rsid w:val="00CE5EF0"/>
    <w:rsid w:val="00CE5F8A"/>
    <w:rsid w:val="00CE6194"/>
    <w:rsid w:val="00CE66CE"/>
    <w:rsid w:val="00CE6E47"/>
    <w:rsid w:val="00CE6F77"/>
    <w:rsid w:val="00CE6FEA"/>
    <w:rsid w:val="00CE73CF"/>
    <w:rsid w:val="00CE7B9B"/>
    <w:rsid w:val="00CF034F"/>
    <w:rsid w:val="00CF06A6"/>
    <w:rsid w:val="00CF13C8"/>
    <w:rsid w:val="00CF24FF"/>
    <w:rsid w:val="00CF2EE6"/>
    <w:rsid w:val="00CF32AC"/>
    <w:rsid w:val="00CF33A4"/>
    <w:rsid w:val="00CF40B2"/>
    <w:rsid w:val="00CF45AA"/>
    <w:rsid w:val="00CF53A2"/>
    <w:rsid w:val="00CF5C09"/>
    <w:rsid w:val="00CF5C97"/>
    <w:rsid w:val="00CF63F2"/>
    <w:rsid w:val="00CF6700"/>
    <w:rsid w:val="00CF6944"/>
    <w:rsid w:val="00CF710A"/>
    <w:rsid w:val="00CF7339"/>
    <w:rsid w:val="00CF74F6"/>
    <w:rsid w:val="00CF76ED"/>
    <w:rsid w:val="00CF7E80"/>
    <w:rsid w:val="00D00497"/>
    <w:rsid w:val="00D00CBD"/>
    <w:rsid w:val="00D00DD6"/>
    <w:rsid w:val="00D00E4F"/>
    <w:rsid w:val="00D00F73"/>
    <w:rsid w:val="00D01441"/>
    <w:rsid w:val="00D01768"/>
    <w:rsid w:val="00D020C7"/>
    <w:rsid w:val="00D020F0"/>
    <w:rsid w:val="00D022BE"/>
    <w:rsid w:val="00D02690"/>
    <w:rsid w:val="00D02BD7"/>
    <w:rsid w:val="00D02F26"/>
    <w:rsid w:val="00D032E2"/>
    <w:rsid w:val="00D03657"/>
    <w:rsid w:val="00D0374E"/>
    <w:rsid w:val="00D03957"/>
    <w:rsid w:val="00D039C0"/>
    <w:rsid w:val="00D03EF6"/>
    <w:rsid w:val="00D03EF9"/>
    <w:rsid w:val="00D0424E"/>
    <w:rsid w:val="00D04835"/>
    <w:rsid w:val="00D04AFF"/>
    <w:rsid w:val="00D04F93"/>
    <w:rsid w:val="00D05365"/>
    <w:rsid w:val="00D05863"/>
    <w:rsid w:val="00D059AE"/>
    <w:rsid w:val="00D05B0B"/>
    <w:rsid w:val="00D061B3"/>
    <w:rsid w:val="00D062CB"/>
    <w:rsid w:val="00D063AD"/>
    <w:rsid w:val="00D06435"/>
    <w:rsid w:val="00D06949"/>
    <w:rsid w:val="00D06DF8"/>
    <w:rsid w:val="00D06F2E"/>
    <w:rsid w:val="00D0721D"/>
    <w:rsid w:val="00D077F6"/>
    <w:rsid w:val="00D078B2"/>
    <w:rsid w:val="00D102EC"/>
    <w:rsid w:val="00D11017"/>
    <w:rsid w:val="00D11247"/>
    <w:rsid w:val="00D117A5"/>
    <w:rsid w:val="00D12309"/>
    <w:rsid w:val="00D12788"/>
    <w:rsid w:val="00D127EF"/>
    <w:rsid w:val="00D12A3D"/>
    <w:rsid w:val="00D12F41"/>
    <w:rsid w:val="00D13144"/>
    <w:rsid w:val="00D135CC"/>
    <w:rsid w:val="00D13D6D"/>
    <w:rsid w:val="00D13E50"/>
    <w:rsid w:val="00D1400C"/>
    <w:rsid w:val="00D140E4"/>
    <w:rsid w:val="00D14DBD"/>
    <w:rsid w:val="00D152C1"/>
    <w:rsid w:val="00D15530"/>
    <w:rsid w:val="00D15E9E"/>
    <w:rsid w:val="00D160AC"/>
    <w:rsid w:val="00D163EB"/>
    <w:rsid w:val="00D16C7A"/>
    <w:rsid w:val="00D172E6"/>
    <w:rsid w:val="00D17428"/>
    <w:rsid w:val="00D2056B"/>
    <w:rsid w:val="00D20F71"/>
    <w:rsid w:val="00D214E6"/>
    <w:rsid w:val="00D2154F"/>
    <w:rsid w:val="00D2183D"/>
    <w:rsid w:val="00D21DB3"/>
    <w:rsid w:val="00D22A0A"/>
    <w:rsid w:val="00D22AE0"/>
    <w:rsid w:val="00D22BD8"/>
    <w:rsid w:val="00D23024"/>
    <w:rsid w:val="00D2409D"/>
    <w:rsid w:val="00D24890"/>
    <w:rsid w:val="00D24B8C"/>
    <w:rsid w:val="00D24FA4"/>
    <w:rsid w:val="00D2569A"/>
    <w:rsid w:val="00D2593C"/>
    <w:rsid w:val="00D25EF5"/>
    <w:rsid w:val="00D26D96"/>
    <w:rsid w:val="00D26E9B"/>
    <w:rsid w:val="00D2761D"/>
    <w:rsid w:val="00D27A60"/>
    <w:rsid w:val="00D27E35"/>
    <w:rsid w:val="00D3010D"/>
    <w:rsid w:val="00D301FD"/>
    <w:rsid w:val="00D30428"/>
    <w:rsid w:val="00D306B6"/>
    <w:rsid w:val="00D308BD"/>
    <w:rsid w:val="00D30AC4"/>
    <w:rsid w:val="00D314D7"/>
    <w:rsid w:val="00D31AEF"/>
    <w:rsid w:val="00D31BB5"/>
    <w:rsid w:val="00D31CE9"/>
    <w:rsid w:val="00D325B3"/>
    <w:rsid w:val="00D3289E"/>
    <w:rsid w:val="00D32AF9"/>
    <w:rsid w:val="00D32FC0"/>
    <w:rsid w:val="00D332F6"/>
    <w:rsid w:val="00D33A8B"/>
    <w:rsid w:val="00D33C0A"/>
    <w:rsid w:val="00D33DCB"/>
    <w:rsid w:val="00D34076"/>
    <w:rsid w:val="00D342AC"/>
    <w:rsid w:val="00D3437B"/>
    <w:rsid w:val="00D344CB"/>
    <w:rsid w:val="00D34762"/>
    <w:rsid w:val="00D34ADD"/>
    <w:rsid w:val="00D35658"/>
    <w:rsid w:val="00D361F0"/>
    <w:rsid w:val="00D366C3"/>
    <w:rsid w:val="00D36704"/>
    <w:rsid w:val="00D36B73"/>
    <w:rsid w:val="00D36D0C"/>
    <w:rsid w:val="00D36D1C"/>
    <w:rsid w:val="00D36D8F"/>
    <w:rsid w:val="00D37078"/>
    <w:rsid w:val="00D37D81"/>
    <w:rsid w:val="00D37E55"/>
    <w:rsid w:val="00D40D72"/>
    <w:rsid w:val="00D41167"/>
    <w:rsid w:val="00D41316"/>
    <w:rsid w:val="00D413A6"/>
    <w:rsid w:val="00D413B4"/>
    <w:rsid w:val="00D41924"/>
    <w:rsid w:val="00D41B0E"/>
    <w:rsid w:val="00D420F8"/>
    <w:rsid w:val="00D42623"/>
    <w:rsid w:val="00D426CC"/>
    <w:rsid w:val="00D429BD"/>
    <w:rsid w:val="00D42CE9"/>
    <w:rsid w:val="00D43402"/>
    <w:rsid w:val="00D435AD"/>
    <w:rsid w:val="00D43767"/>
    <w:rsid w:val="00D43FBC"/>
    <w:rsid w:val="00D441A1"/>
    <w:rsid w:val="00D4429A"/>
    <w:rsid w:val="00D4498E"/>
    <w:rsid w:val="00D44A63"/>
    <w:rsid w:val="00D44F8C"/>
    <w:rsid w:val="00D4517B"/>
    <w:rsid w:val="00D45CE1"/>
    <w:rsid w:val="00D463D4"/>
    <w:rsid w:val="00D46414"/>
    <w:rsid w:val="00D464B5"/>
    <w:rsid w:val="00D469FC"/>
    <w:rsid w:val="00D46A33"/>
    <w:rsid w:val="00D46C7F"/>
    <w:rsid w:val="00D46E88"/>
    <w:rsid w:val="00D47DAF"/>
    <w:rsid w:val="00D5008B"/>
    <w:rsid w:val="00D5029F"/>
    <w:rsid w:val="00D502A5"/>
    <w:rsid w:val="00D50337"/>
    <w:rsid w:val="00D503FD"/>
    <w:rsid w:val="00D50BA7"/>
    <w:rsid w:val="00D51C53"/>
    <w:rsid w:val="00D51E64"/>
    <w:rsid w:val="00D51E8F"/>
    <w:rsid w:val="00D5202A"/>
    <w:rsid w:val="00D52628"/>
    <w:rsid w:val="00D52D19"/>
    <w:rsid w:val="00D52DAC"/>
    <w:rsid w:val="00D52F7C"/>
    <w:rsid w:val="00D53700"/>
    <w:rsid w:val="00D5406B"/>
    <w:rsid w:val="00D546B3"/>
    <w:rsid w:val="00D546EC"/>
    <w:rsid w:val="00D54D38"/>
    <w:rsid w:val="00D55362"/>
    <w:rsid w:val="00D55453"/>
    <w:rsid w:val="00D5578C"/>
    <w:rsid w:val="00D558D2"/>
    <w:rsid w:val="00D55D37"/>
    <w:rsid w:val="00D55F77"/>
    <w:rsid w:val="00D56374"/>
    <w:rsid w:val="00D56A5F"/>
    <w:rsid w:val="00D574F2"/>
    <w:rsid w:val="00D575A6"/>
    <w:rsid w:val="00D57CBE"/>
    <w:rsid w:val="00D57E04"/>
    <w:rsid w:val="00D57E79"/>
    <w:rsid w:val="00D57E7D"/>
    <w:rsid w:val="00D6086E"/>
    <w:rsid w:val="00D60B5D"/>
    <w:rsid w:val="00D60CEB"/>
    <w:rsid w:val="00D6168C"/>
    <w:rsid w:val="00D62210"/>
    <w:rsid w:val="00D629F3"/>
    <w:rsid w:val="00D630AE"/>
    <w:rsid w:val="00D6381C"/>
    <w:rsid w:val="00D64561"/>
    <w:rsid w:val="00D649CF"/>
    <w:rsid w:val="00D64DCB"/>
    <w:rsid w:val="00D64DE7"/>
    <w:rsid w:val="00D65201"/>
    <w:rsid w:val="00D652A5"/>
    <w:rsid w:val="00D655B9"/>
    <w:rsid w:val="00D65BCD"/>
    <w:rsid w:val="00D65D95"/>
    <w:rsid w:val="00D66880"/>
    <w:rsid w:val="00D67330"/>
    <w:rsid w:val="00D67347"/>
    <w:rsid w:val="00D674A9"/>
    <w:rsid w:val="00D67864"/>
    <w:rsid w:val="00D700B8"/>
    <w:rsid w:val="00D70202"/>
    <w:rsid w:val="00D7060A"/>
    <w:rsid w:val="00D70D64"/>
    <w:rsid w:val="00D718DB"/>
    <w:rsid w:val="00D723A5"/>
    <w:rsid w:val="00D7274F"/>
    <w:rsid w:val="00D72B3A"/>
    <w:rsid w:val="00D72F08"/>
    <w:rsid w:val="00D7326E"/>
    <w:rsid w:val="00D7339C"/>
    <w:rsid w:val="00D73E6B"/>
    <w:rsid w:val="00D73ED1"/>
    <w:rsid w:val="00D74087"/>
    <w:rsid w:val="00D743C7"/>
    <w:rsid w:val="00D74462"/>
    <w:rsid w:val="00D7482D"/>
    <w:rsid w:val="00D756B8"/>
    <w:rsid w:val="00D75A41"/>
    <w:rsid w:val="00D760CF"/>
    <w:rsid w:val="00D766AD"/>
    <w:rsid w:val="00D76F09"/>
    <w:rsid w:val="00D770F1"/>
    <w:rsid w:val="00D77148"/>
    <w:rsid w:val="00D7739B"/>
    <w:rsid w:val="00D77445"/>
    <w:rsid w:val="00D779A7"/>
    <w:rsid w:val="00D77A28"/>
    <w:rsid w:val="00D77C0F"/>
    <w:rsid w:val="00D80184"/>
    <w:rsid w:val="00D80291"/>
    <w:rsid w:val="00D81451"/>
    <w:rsid w:val="00D81C8A"/>
    <w:rsid w:val="00D81D9D"/>
    <w:rsid w:val="00D82051"/>
    <w:rsid w:val="00D8234F"/>
    <w:rsid w:val="00D82678"/>
    <w:rsid w:val="00D82C61"/>
    <w:rsid w:val="00D83B01"/>
    <w:rsid w:val="00D83BF0"/>
    <w:rsid w:val="00D84454"/>
    <w:rsid w:val="00D84D99"/>
    <w:rsid w:val="00D84D9E"/>
    <w:rsid w:val="00D85150"/>
    <w:rsid w:val="00D85584"/>
    <w:rsid w:val="00D858B6"/>
    <w:rsid w:val="00D85919"/>
    <w:rsid w:val="00D86155"/>
    <w:rsid w:val="00D86488"/>
    <w:rsid w:val="00D8677A"/>
    <w:rsid w:val="00D86849"/>
    <w:rsid w:val="00D86867"/>
    <w:rsid w:val="00D87023"/>
    <w:rsid w:val="00D8712F"/>
    <w:rsid w:val="00D8735D"/>
    <w:rsid w:val="00D87B44"/>
    <w:rsid w:val="00D900B0"/>
    <w:rsid w:val="00D906AB"/>
    <w:rsid w:val="00D91343"/>
    <w:rsid w:val="00D91701"/>
    <w:rsid w:val="00D9194D"/>
    <w:rsid w:val="00D91975"/>
    <w:rsid w:val="00D9232F"/>
    <w:rsid w:val="00D9250A"/>
    <w:rsid w:val="00D92576"/>
    <w:rsid w:val="00D92597"/>
    <w:rsid w:val="00D92902"/>
    <w:rsid w:val="00D92968"/>
    <w:rsid w:val="00D92F8D"/>
    <w:rsid w:val="00D92F97"/>
    <w:rsid w:val="00D93750"/>
    <w:rsid w:val="00D93900"/>
    <w:rsid w:val="00D942D2"/>
    <w:rsid w:val="00D9439A"/>
    <w:rsid w:val="00D94547"/>
    <w:rsid w:val="00D945F9"/>
    <w:rsid w:val="00D94773"/>
    <w:rsid w:val="00D94D78"/>
    <w:rsid w:val="00D94E03"/>
    <w:rsid w:val="00D95AFF"/>
    <w:rsid w:val="00D95D67"/>
    <w:rsid w:val="00D9632C"/>
    <w:rsid w:val="00D9682A"/>
    <w:rsid w:val="00D96E97"/>
    <w:rsid w:val="00D972EF"/>
    <w:rsid w:val="00D97EFD"/>
    <w:rsid w:val="00D97FA0"/>
    <w:rsid w:val="00DA004E"/>
    <w:rsid w:val="00DA0A7C"/>
    <w:rsid w:val="00DA11E6"/>
    <w:rsid w:val="00DA15B2"/>
    <w:rsid w:val="00DA1741"/>
    <w:rsid w:val="00DA1B95"/>
    <w:rsid w:val="00DA1C66"/>
    <w:rsid w:val="00DA1D74"/>
    <w:rsid w:val="00DA1D93"/>
    <w:rsid w:val="00DA2562"/>
    <w:rsid w:val="00DA289A"/>
    <w:rsid w:val="00DA2D22"/>
    <w:rsid w:val="00DA2FC6"/>
    <w:rsid w:val="00DA33C8"/>
    <w:rsid w:val="00DA3737"/>
    <w:rsid w:val="00DA3770"/>
    <w:rsid w:val="00DA3974"/>
    <w:rsid w:val="00DA407D"/>
    <w:rsid w:val="00DA414C"/>
    <w:rsid w:val="00DA4805"/>
    <w:rsid w:val="00DA4834"/>
    <w:rsid w:val="00DA4ACE"/>
    <w:rsid w:val="00DA4C73"/>
    <w:rsid w:val="00DA4FF4"/>
    <w:rsid w:val="00DA528A"/>
    <w:rsid w:val="00DA52AC"/>
    <w:rsid w:val="00DA567D"/>
    <w:rsid w:val="00DA573A"/>
    <w:rsid w:val="00DA5BE9"/>
    <w:rsid w:val="00DA6077"/>
    <w:rsid w:val="00DA6745"/>
    <w:rsid w:val="00DA6907"/>
    <w:rsid w:val="00DA6D93"/>
    <w:rsid w:val="00DA7097"/>
    <w:rsid w:val="00DA77C2"/>
    <w:rsid w:val="00DA7A67"/>
    <w:rsid w:val="00DB04EB"/>
    <w:rsid w:val="00DB0A4C"/>
    <w:rsid w:val="00DB0DD6"/>
    <w:rsid w:val="00DB153F"/>
    <w:rsid w:val="00DB1AA2"/>
    <w:rsid w:val="00DB2D79"/>
    <w:rsid w:val="00DB2FA6"/>
    <w:rsid w:val="00DB344A"/>
    <w:rsid w:val="00DB3671"/>
    <w:rsid w:val="00DB3891"/>
    <w:rsid w:val="00DB3C1E"/>
    <w:rsid w:val="00DB4092"/>
    <w:rsid w:val="00DB413E"/>
    <w:rsid w:val="00DB4429"/>
    <w:rsid w:val="00DB57BC"/>
    <w:rsid w:val="00DB5942"/>
    <w:rsid w:val="00DB5A22"/>
    <w:rsid w:val="00DB67A2"/>
    <w:rsid w:val="00DB6A1B"/>
    <w:rsid w:val="00DB7550"/>
    <w:rsid w:val="00DB7EBF"/>
    <w:rsid w:val="00DB7F1C"/>
    <w:rsid w:val="00DC0ADF"/>
    <w:rsid w:val="00DC0D79"/>
    <w:rsid w:val="00DC12E4"/>
    <w:rsid w:val="00DC1933"/>
    <w:rsid w:val="00DC19B8"/>
    <w:rsid w:val="00DC1C6D"/>
    <w:rsid w:val="00DC25CF"/>
    <w:rsid w:val="00DC267A"/>
    <w:rsid w:val="00DC2C71"/>
    <w:rsid w:val="00DC2CAC"/>
    <w:rsid w:val="00DC2DBA"/>
    <w:rsid w:val="00DC31E7"/>
    <w:rsid w:val="00DC3A98"/>
    <w:rsid w:val="00DC428E"/>
    <w:rsid w:val="00DC4494"/>
    <w:rsid w:val="00DC5337"/>
    <w:rsid w:val="00DC54AB"/>
    <w:rsid w:val="00DC55DB"/>
    <w:rsid w:val="00DC5898"/>
    <w:rsid w:val="00DC5ABE"/>
    <w:rsid w:val="00DC5D54"/>
    <w:rsid w:val="00DC616D"/>
    <w:rsid w:val="00DC6242"/>
    <w:rsid w:val="00DC62BE"/>
    <w:rsid w:val="00DC6689"/>
    <w:rsid w:val="00DC68AB"/>
    <w:rsid w:val="00DC7054"/>
    <w:rsid w:val="00DC724F"/>
    <w:rsid w:val="00DC7C1E"/>
    <w:rsid w:val="00DD025D"/>
    <w:rsid w:val="00DD1066"/>
    <w:rsid w:val="00DD16E7"/>
    <w:rsid w:val="00DD2BF8"/>
    <w:rsid w:val="00DD2CB8"/>
    <w:rsid w:val="00DD3AD6"/>
    <w:rsid w:val="00DD3D32"/>
    <w:rsid w:val="00DD3F7F"/>
    <w:rsid w:val="00DD40A3"/>
    <w:rsid w:val="00DD45B5"/>
    <w:rsid w:val="00DD4633"/>
    <w:rsid w:val="00DD4C3F"/>
    <w:rsid w:val="00DD4F75"/>
    <w:rsid w:val="00DD51A6"/>
    <w:rsid w:val="00DD59F8"/>
    <w:rsid w:val="00DD5AFC"/>
    <w:rsid w:val="00DD5C2D"/>
    <w:rsid w:val="00DD5E8A"/>
    <w:rsid w:val="00DD668F"/>
    <w:rsid w:val="00DD720B"/>
    <w:rsid w:val="00DD7D62"/>
    <w:rsid w:val="00DD7EA7"/>
    <w:rsid w:val="00DD7EBE"/>
    <w:rsid w:val="00DE0203"/>
    <w:rsid w:val="00DE07F5"/>
    <w:rsid w:val="00DE0B38"/>
    <w:rsid w:val="00DE0B92"/>
    <w:rsid w:val="00DE14B5"/>
    <w:rsid w:val="00DE1806"/>
    <w:rsid w:val="00DE1B86"/>
    <w:rsid w:val="00DE1F19"/>
    <w:rsid w:val="00DE1F64"/>
    <w:rsid w:val="00DE212D"/>
    <w:rsid w:val="00DE2272"/>
    <w:rsid w:val="00DE3AA6"/>
    <w:rsid w:val="00DE4559"/>
    <w:rsid w:val="00DE4975"/>
    <w:rsid w:val="00DE4AD8"/>
    <w:rsid w:val="00DE4BD5"/>
    <w:rsid w:val="00DE52A9"/>
    <w:rsid w:val="00DE53F9"/>
    <w:rsid w:val="00DE573C"/>
    <w:rsid w:val="00DE584F"/>
    <w:rsid w:val="00DE5889"/>
    <w:rsid w:val="00DE5D01"/>
    <w:rsid w:val="00DE5D07"/>
    <w:rsid w:val="00DE6072"/>
    <w:rsid w:val="00DE760D"/>
    <w:rsid w:val="00DE7B76"/>
    <w:rsid w:val="00DE7E70"/>
    <w:rsid w:val="00DF026D"/>
    <w:rsid w:val="00DF0BDD"/>
    <w:rsid w:val="00DF0C76"/>
    <w:rsid w:val="00DF0D2E"/>
    <w:rsid w:val="00DF0F70"/>
    <w:rsid w:val="00DF11EA"/>
    <w:rsid w:val="00DF17D7"/>
    <w:rsid w:val="00DF1947"/>
    <w:rsid w:val="00DF1A64"/>
    <w:rsid w:val="00DF1CCE"/>
    <w:rsid w:val="00DF25A5"/>
    <w:rsid w:val="00DF293F"/>
    <w:rsid w:val="00DF2C11"/>
    <w:rsid w:val="00DF2C4B"/>
    <w:rsid w:val="00DF2C58"/>
    <w:rsid w:val="00DF2E60"/>
    <w:rsid w:val="00DF319C"/>
    <w:rsid w:val="00DF33EF"/>
    <w:rsid w:val="00DF3508"/>
    <w:rsid w:val="00DF356C"/>
    <w:rsid w:val="00DF42A6"/>
    <w:rsid w:val="00DF432B"/>
    <w:rsid w:val="00DF43F2"/>
    <w:rsid w:val="00DF461A"/>
    <w:rsid w:val="00DF465F"/>
    <w:rsid w:val="00DF4CBE"/>
    <w:rsid w:val="00DF4F3E"/>
    <w:rsid w:val="00DF6154"/>
    <w:rsid w:val="00DF6220"/>
    <w:rsid w:val="00DF65EC"/>
    <w:rsid w:val="00DF68F2"/>
    <w:rsid w:val="00DF690B"/>
    <w:rsid w:val="00DF6B01"/>
    <w:rsid w:val="00DF7568"/>
    <w:rsid w:val="00E01241"/>
    <w:rsid w:val="00E0125D"/>
    <w:rsid w:val="00E013C6"/>
    <w:rsid w:val="00E01879"/>
    <w:rsid w:val="00E0194B"/>
    <w:rsid w:val="00E019BB"/>
    <w:rsid w:val="00E01E58"/>
    <w:rsid w:val="00E02606"/>
    <w:rsid w:val="00E02A76"/>
    <w:rsid w:val="00E0327C"/>
    <w:rsid w:val="00E032CF"/>
    <w:rsid w:val="00E0341F"/>
    <w:rsid w:val="00E038BF"/>
    <w:rsid w:val="00E03DAE"/>
    <w:rsid w:val="00E048D7"/>
    <w:rsid w:val="00E04BC5"/>
    <w:rsid w:val="00E04CF3"/>
    <w:rsid w:val="00E055E2"/>
    <w:rsid w:val="00E0587F"/>
    <w:rsid w:val="00E0598C"/>
    <w:rsid w:val="00E05A95"/>
    <w:rsid w:val="00E05B6C"/>
    <w:rsid w:val="00E06063"/>
    <w:rsid w:val="00E06F45"/>
    <w:rsid w:val="00E071D6"/>
    <w:rsid w:val="00E074AD"/>
    <w:rsid w:val="00E078FA"/>
    <w:rsid w:val="00E07C5E"/>
    <w:rsid w:val="00E103CB"/>
    <w:rsid w:val="00E10929"/>
    <w:rsid w:val="00E10AC8"/>
    <w:rsid w:val="00E10B4A"/>
    <w:rsid w:val="00E1140A"/>
    <w:rsid w:val="00E119A6"/>
    <w:rsid w:val="00E12905"/>
    <w:rsid w:val="00E138E4"/>
    <w:rsid w:val="00E139B2"/>
    <w:rsid w:val="00E13B84"/>
    <w:rsid w:val="00E141BB"/>
    <w:rsid w:val="00E14388"/>
    <w:rsid w:val="00E1556D"/>
    <w:rsid w:val="00E15683"/>
    <w:rsid w:val="00E156FD"/>
    <w:rsid w:val="00E157C9"/>
    <w:rsid w:val="00E15AC5"/>
    <w:rsid w:val="00E15B4E"/>
    <w:rsid w:val="00E15BA1"/>
    <w:rsid w:val="00E15E54"/>
    <w:rsid w:val="00E16004"/>
    <w:rsid w:val="00E16072"/>
    <w:rsid w:val="00E16085"/>
    <w:rsid w:val="00E163EF"/>
    <w:rsid w:val="00E16871"/>
    <w:rsid w:val="00E168E1"/>
    <w:rsid w:val="00E16BA3"/>
    <w:rsid w:val="00E16DB3"/>
    <w:rsid w:val="00E17DC2"/>
    <w:rsid w:val="00E20D7B"/>
    <w:rsid w:val="00E20F92"/>
    <w:rsid w:val="00E213ED"/>
    <w:rsid w:val="00E21656"/>
    <w:rsid w:val="00E216A1"/>
    <w:rsid w:val="00E21DC1"/>
    <w:rsid w:val="00E221B2"/>
    <w:rsid w:val="00E224C1"/>
    <w:rsid w:val="00E225AC"/>
    <w:rsid w:val="00E2285B"/>
    <w:rsid w:val="00E22B4C"/>
    <w:rsid w:val="00E23051"/>
    <w:rsid w:val="00E230EE"/>
    <w:rsid w:val="00E23499"/>
    <w:rsid w:val="00E24686"/>
    <w:rsid w:val="00E246BD"/>
    <w:rsid w:val="00E24715"/>
    <w:rsid w:val="00E247A8"/>
    <w:rsid w:val="00E24807"/>
    <w:rsid w:val="00E253E6"/>
    <w:rsid w:val="00E25F99"/>
    <w:rsid w:val="00E25FED"/>
    <w:rsid w:val="00E26179"/>
    <w:rsid w:val="00E261AC"/>
    <w:rsid w:val="00E26BC9"/>
    <w:rsid w:val="00E279DC"/>
    <w:rsid w:val="00E27A5E"/>
    <w:rsid w:val="00E27B55"/>
    <w:rsid w:val="00E27BC6"/>
    <w:rsid w:val="00E27BE7"/>
    <w:rsid w:val="00E301B3"/>
    <w:rsid w:val="00E303BD"/>
    <w:rsid w:val="00E3047E"/>
    <w:rsid w:val="00E308F7"/>
    <w:rsid w:val="00E30E39"/>
    <w:rsid w:val="00E30F47"/>
    <w:rsid w:val="00E31088"/>
    <w:rsid w:val="00E312FE"/>
    <w:rsid w:val="00E31358"/>
    <w:rsid w:val="00E3238B"/>
    <w:rsid w:val="00E33027"/>
    <w:rsid w:val="00E331AF"/>
    <w:rsid w:val="00E337D4"/>
    <w:rsid w:val="00E33943"/>
    <w:rsid w:val="00E33B02"/>
    <w:rsid w:val="00E33C24"/>
    <w:rsid w:val="00E34287"/>
    <w:rsid w:val="00E34872"/>
    <w:rsid w:val="00E34D12"/>
    <w:rsid w:val="00E3501B"/>
    <w:rsid w:val="00E3511A"/>
    <w:rsid w:val="00E35A06"/>
    <w:rsid w:val="00E35A44"/>
    <w:rsid w:val="00E35A52"/>
    <w:rsid w:val="00E35A79"/>
    <w:rsid w:val="00E3630E"/>
    <w:rsid w:val="00E36A2D"/>
    <w:rsid w:val="00E36AD3"/>
    <w:rsid w:val="00E36DCE"/>
    <w:rsid w:val="00E36F5F"/>
    <w:rsid w:val="00E371D7"/>
    <w:rsid w:val="00E373C6"/>
    <w:rsid w:val="00E3750E"/>
    <w:rsid w:val="00E37676"/>
    <w:rsid w:val="00E377B5"/>
    <w:rsid w:val="00E37B69"/>
    <w:rsid w:val="00E37BA0"/>
    <w:rsid w:val="00E40D6F"/>
    <w:rsid w:val="00E40F43"/>
    <w:rsid w:val="00E4102F"/>
    <w:rsid w:val="00E41503"/>
    <w:rsid w:val="00E41CF5"/>
    <w:rsid w:val="00E42478"/>
    <w:rsid w:val="00E42985"/>
    <w:rsid w:val="00E42B59"/>
    <w:rsid w:val="00E42F6B"/>
    <w:rsid w:val="00E43495"/>
    <w:rsid w:val="00E43578"/>
    <w:rsid w:val="00E43D8A"/>
    <w:rsid w:val="00E44562"/>
    <w:rsid w:val="00E44A64"/>
    <w:rsid w:val="00E4524B"/>
    <w:rsid w:val="00E457F0"/>
    <w:rsid w:val="00E45DF0"/>
    <w:rsid w:val="00E46477"/>
    <w:rsid w:val="00E475E2"/>
    <w:rsid w:val="00E477D6"/>
    <w:rsid w:val="00E47D89"/>
    <w:rsid w:val="00E47F78"/>
    <w:rsid w:val="00E506B2"/>
    <w:rsid w:val="00E50757"/>
    <w:rsid w:val="00E50ADE"/>
    <w:rsid w:val="00E5145F"/>
    <w:rsid w:val="00E515D8"/>
    <w:rsid w:val="00E51692"/>
    <w:rsid w:val="00E51702"/>
    <w:rsid w:val="00E51755"/>
    <w:rsid w:val="00E519C8"/>
    <w:rsid w:val="00E51AC2"/>
    <w:rsid w:val="00E51E95"/>
    <w:rsid w:val="00E523A1"/>
    <w:rsid w:val="00E523DF"/>
    <w:rsid w:val="00E53522"/>
    <w:rsid w:val="00E5353C"/>
    <w:rsid w:val="00E536A1"/>
    <w:rsid w:val="00E5376A"/>
    <w:rsid w:val="00E53ABB"/>
    <w:rsid w:val="00E53FE3"/>
    <w:rsid w:val="00E54344"/>
    <w:rsid w:val="00E5479C"/>
    <w:rsid w:val="00E548AF"/>
    <w:rsid w:val="00E54EC0"/>
    <w:rsid w:val="00E54ED7"/>
    <w:rsid w:val="00E54FAA"/>
    <w:rsid w:val="00E556C7"/>
    <w:rsid w:val="00E557B9"/>
    <w:rsid w:val="00E55AC0"/>
    <w:rsid w:val="00E55DB5"/>
    <w:rsid w:val="00E55DE5"/>
    <w:rsid w:val="00E56099"/>
    <w:rsid w:val="00E56AD1"/>
    <w:rsid w:val="00E57310"/>
    <w:rsid w:val="00E57980"/>
    <w:rsid w:val="00E57A58"/>
    <w:rsid w:val="00E6108C"/>
    <w:rsid w:val="00E612F0"/>
    <w:rsid w:val="00E61333"/>
    <w:rsid w:val="00E6155E"/>
    <w:rsid w:val="00E61718"/>
    <w:rsid w:val="00E6177A"/>
    <w:rsid w:val="00E6191C"/>
    <w:rsid w:val="00E61FAD"/>
    <w:rsid w:val="00E62910"/>
    <w:rsid w:val="00E62A3B"/>
    <w:rsid w:val="00E63307"/>
    <w:rsid w:val="00E63A0E"/>
    <w:rsid w:val="00E63B4E"/>
    <w:rsid w:val="00E6412A"/>
    <w:rsid w:val="00E642D9"/>
    <w:rsid w:val="00E64E64"/>
    <w:rsid w:val="00E6590D"/>
    <w:rsid w:val="00E65ECF"/>
    <w:rsid w:val="00E661AA"/>
    <w:rsid w:val="00E661DC"/>
    <w:rsid w:val="00E66511"/>
    <w:rsid w:val="00E66775"/>
    <w:rsid w:val="00E6697A"/>
    <w:rsid w:val="00E66B58"/>
    <w:rsid w:val="00E66BD9"/>
    <w:rsid w:val="00E66D06"/>
    <w:rsid w:val="00E6726D"/>
    <w:rsid w:val="00E674FF"/>
    <w:rsid w:val="00E67639"/>
    <w:rsid w:val="00E679A2"/>
    <w:rsid w:val="00E67CB4"/>
    <w:rsid w:val="00E67D1F"/>
    <w:rsid w:val="00E67D56"/>
    <w:rsid w:val="00E707C9"/>
    <w:rsid w:val="00E7099A"/>
    <w:rsid w:val="00E70A88"/>
    <w:rsid w:val="00E71293"/>
    <w:rsid w:val="00E71AFE"/>
    <w:rsid w:val="00E71B3A"/>
    <w:rsid w:val="00E71D61"/>
    <w:rsid w:val="00E724A8"/>
    <w:rsid w:val="00E72616"/>
    <w:rsid w:val="00E72DB8"/>
    <w:rsid w:val="00E73296"/>
    <w:rsid w:val="00E739F6"/>
    <w:rsid w:val="00E73B8F"/>
    <w:rsid w:val="00E742D2"/>
    <w:rsid w:val="00E745A9"/>
    <w:rsid w:val="00E74832"/>
    <w:rsid w:val="00E74D39"/>
    <w:rsid w:val="00E75054"/>
    <w:rsid w:val="00E750D2"/>
    <w:rsid w:val="00E756D2"/>
    <w:rsid w:val="00E75798"/>
    <w:rsid w:val="00E75DC1"/>
    <w:rsid w:val="00E76C0F"/>
    <w:rsid w:val="00E77220"/>
    <w:rsid w:val="00E77601"/>
    <w:rsid w:val="00E7793F"/>
    <w:rsid w:val="00E77BCC"/>
    <w:rsid w:val="00E800B9"/>
    <w:rsid w:val="00E80163"/>
    <w:rsid w:val="00E80875"/>
    <w:rsid w:val="00E808C8"/>
    <w:rsid w:val="00E80B0C"/>
    <w:rsid w:val="00E8123B"/>
    <w:rsid w:val="00E81BCC"/>
    <w:rsid w:val="00E821C8"/>
    <w:rsid w:val="00E82799"/>
    <w:rsid w:val="00E82918"/>
    <w:rsid w:val="00E82F90"/>
    <w:rsid w:val="00E83083"/>
    <w:rsid w:val="00E83BC7"/>
    <w:rsid w:val="00E83CBA"/>
    <w:rsid w:val="00E843C5"/>
    <w:rsid w:val="00E8471E"/>
    <w:rsid w:val="00E84B5A"/>
    <w:rsid w:val="00E84C6D"/>
    <w:rsid w:val="00E84FAE"/>
    <w:rsid w:val="00E8519D"/>
    <w:rsid w:val="00E85A2D"/>
    <w:rsid w:val="00E86328"/>
    <w:rsid w:val="00E87063"/>
    <w:rsid w:val="00E87105"/>
    <w:rsid w:val="00E87B5F"/>
    <w:rsid w:val="00E90233"/>
    <w:rsid w:val="00E90903"/>
    <w:rsid w:val="00E909D4"/>
    <w:rsid w:val="00E90B8F"/>
    <w:rsid w:val="00E90D70"/>
    <w:rsid w:val="00E9170D"/>
    <w:rsid w:val="00E917FB"/>
    <w:rsid w:val="00E91D7B"/>
    <w:rsid w:val="00E9234E"/>
    <w:rsid w:val="00E930A6"/>
    <w:rsid w:val="00E934CE"/>
    <w:rsid w:val="00E93561"/>
    <w:rsid w:val="00E93D8F"/>
    <w:rsid w:val="00E95C4F"/>
    <w:rsid w:val="00E95E01"/>
    <w:rsid w:val="00E95ED8"/>
    <w:rsid w:val="00E95F42"/>
    <w:rsid w:val="00E9630D"/>
    <w:rsid w:val="00E9633C"/>
    <w:rsid w:val="00E97421"/>
    <w:rsid w:val="00E9788B"/>
    <w:rsid w:val="00E97A32"/>
    <w:rsid w:val="00EA01A2"/>
    <w:rsid w:val="00EA02C7"/>
    <w:rsid w:val="00EA02CF"/>
    <w:rsid w:val="00EA1207"/>
    <w:rsid w:val="00EA1383"/>
    <w:rsid w:val="00EA13B2"/>
    <w:rsid w:val="00EA1684"/>
    <w:rsid w:val="00EA1C91"/>
    <w:rsid w:val="00EA20E3"/>
    <w:rsid w:val="00EA2AFC"/>
    <w:rsid w:val="00EA3732"/>
    <w:rsid w:val="00EA3FD9"/>
    <w:rsid w:val="00EA4565"/>
    <w:rsid w:val="00EA468B"/>
    <w:rsid w:val="00EA4AE2"/>
    <w:rsid w:val="00EA5312"/>
    <w:rsid w:val="00EA5331"/>
    <w:rsid w:val="00EA5567"/>
    <w:rsid w:val="00EA5ACD"/>
    <w:rsid w:val="00EA5E81"/>
    <w:rsid w:val="00EA61CE"/>
    <w:rsid w:val="00EA61D7"/>
    <w:rsid w:val="00EA6330"/>
    <w:rsid w:val="00EA68DB"/>
    <w:rsid w:val="00EA7297"/>
    <w:rsid w:val="00EA7949"/>
    <w:rsid w:val="00EA794D"/>
    <w:rsid w:val="00EA7E46"/>
    <w:rsid w:val="00EA7E84"/>
    <w:rsid w:val="00EB0DB5"/>
    <w:rsid w:val="00EB10E9"/>
    <w:rsid w:val="00EB16D2"/>
    <w:rsid w:val="00EB1F6F"/>
    <w:rsid w:val="00EB205B"/>
    <w:rsid w:val="00EB2D0F"/>
    <w:rsid w:val="00EB2D5E"/>
    <w:rsid w:val="00EB312C"/>
    <w:rsid w:val="00EB3234"/>
    <w:rsid w:val="00EB3463"/>
    <w:rsid w:val="00EB362D"/>
    <w:rsid w:val="00EB3A60"/>
    <w:rsid w:val="00EB40A2"/>
    <w:rsid w:val="00EB4362"/>
    <w:rsid w:val="00EB49E6"/>
    <w:rsid w:val="00EB5778"/>
    <w:rsid w:val="00EB5786"/>
    <w:rsid w:val="00EB5CE4"/>
    <w:rsid w:val="00EB6102"/>
    <w:rsid w:val="00EB651E"/>
    <w:rsid w:val="00EB6654"/>
    <w:rsid w:val="00EB6873"/>
    <w:rsid w:val="00EB691B"/>
    <w:rsid w:val="00EB6D3F"/>
    <w:rsid w:val="00EB719D"/>
    <w:rsid w:val="00EB750E"/>
    <w:rsid w:val="00EB7567"/>
    <w:rsid w:val="00EB78B4"/>
    <w:rsid w:val="00EC063A"/>
    <w:rsid w:val="00EC0C9A"/>
    <w:rsid w:val="00EC108B"/>
    <w:rsid w:val="00EC150C"/>
    <w:rsid w:val="00EC1F4C"/>
    <w:rsid w:val="00EC2A87"/>
    <w:rsid w:val="00EC2CF2"/>
    <w:rsid w:val="00EC3A03"/>
    <w:rsid w:val="00EC4274"/>
    <w:rsid w:val="00EC42A1"/>
    <w:rsid w:val="00EC42B0"/>
    <w:rsid w:val="00EC48D6"/>
    <w:rsid w:val="00EC5BDE"/>
    <w:rsid w:val="00EC61DF"/>
    <w:rsid w:val="00EC624C"/>
    <w:rsid w:val="00EC6278"/>
    <w:rsid w:val="00EC6A2E"/>
    <w:rsid w:val="00EC6C36"/>
    <w:rsid w:val="00EC70CA"/>
    <w:rsid w:val="00EC75B5"/>
    <w:rsid w:val="00EC7AD5"/>
    <w:rsid w:val="00EC7B07"/>
    <w:rsid w:val="00EC7DD3"/>
    <w:rsid w:val="00EC7E95"/>
    <w:rsid w:val="00ED019C"/>
    <w:rsid w:val="00ED046A"/>
    <w:rsid w:val="00ED05BA"/>
    <w:rsid w:val="00ED0650"/>
    <w:rsid w:val="00ED10AB"/>
    <w:rsid w:val="00ED180D"/>
    <w:rsid w:val="00ED1B42"/>
    <w:rsid w:val="00ED2030"/>
    <w:rsid w:val="00ED22A3"/>
    <w:rsid w:val="00ED2353"/>
    <w:rsid w:val="00ED2BCA"/>
    <w:rsid w:val="00ED347B"/>
    <w:rsid w:val="00ED3E53"/>
    <w:rsid w:val="00ED3EC2"/>
    <w:rsid w:val="00ED452A"/>
    <w:rsid w:val="00ED4B49"/>
    <w:rsid w:val="00ED5307"/>
    <w:rsid w:val="00ED5840"/>
    <w:rsid w:val="00ED5C4E"/>
    <w:rsid w:val="00ED5E14"/>
    <w:rsid w:val="00ED670C"/>
    <w:rsid w:val="00ED6809"/>
    <w:rsid w:val="00ED6A22"/>
    <w:rsid w:val="00ED70BC"/>
    <w:rsid w:val="00ED7EBA"/>
    <w:rsid w:val="00ED7F56"/>
    <w:rsid w:val="00EE050C"/>
    <w:rsid w:val="00EE0E5D"/>
    <w:rsid w:val="00EE11F3"/>
    <w:rsid w:val="00EE1ABE"/>
    <w:rsid w:val="00EE2019"/>
    <w:rsid w:val="00EE20A4"/>
    <w:rsid w:val="00EE24DC"/>
    <w:rsid w:val="00EE2587"/>
    <w:rsid w:val="00EE2D80"/>
    <w:rsid w:val="00EE37FB"/>
    <w:rsid w:val="00EE393F"/>
    <w:rsid w:val="00EE3E03"/>
    <w:rsid w:val="00EE3E5A"/>
    <w:rsid w:val="00EE42A3"/>
    <w:rsid w:val="00EE42D1"/>
    <w:rsid w:val="00EE47BB"/>
    <w:rsid w:val="00EE4D24"/>
    <w:rsid w:val="00EE4EFA"/>
    <w:rsid w:val="00EE5168"/>
    <w:rsid w:val="00EE5275"/>
    <w:rsid w:val="00EE5944"/>
    <w:rsid w:val="00EE65AA"/>
    <w:rsid w:val="00EE6832"/>
    <w:rsid w:val="00EE6911"/>
    <w:rsid w:val="00EE6AE4"/>
    <w:rsid w:val="00EE6E7F"/>
    <w:rsid w:val="00EF0014"/>
    <w:rsid w:val="00EF0572"/>
    <w:rsid w:val="00EF06AC"/>
    <w:rsid w:val="00EF086D"/>
    <w:rsid w:val="00EF0C27"/>
    <w:rsid w:val="00EF0C73"/>
    <w:rsid w:val="00EF0DE1"/>
    <w:rsid w:val="00EF13DE"/>
    <w:rsid w:val="00EF184B"/>
    <w:rsid w:val="00EF1917"/>
    <w:rsid w:val="00EF1E04"/>
    <w:rsid w:val="00EF29F6"/>
    <w:rsid w:val="00EF3732"/>
    <w:rsid w:val="00EF3F81"/>
    <w:rsid w:val="00EF42D4"/>
    <w:rsid w:val="00EF4EEE"/>
    <w:rsid w:val="00EF500A"/>
    <w:rsid w:val="00EF54D0"/>
    <w:rsid w:val="00EF56A7"/>
    <w:rsid w:val="00EF5EDA"/>
    <w:rsid w:val="00EF6101"/>
    <w:rsid w:val="00EF6298"/>
    <w:rsid w:val="00EF6AB4"/>
    <w:rsid w:val="00EF6AE9"/>
    <w:rsid w:val="00EF712B"/>
    <w:rsid w:val="00EF72BC"/>
    <w:rsid w:val="00EF7E96"/>
    <w:rsid w:val="00F005B7"/>
    <w:rsid w:val="00F00611"/>
    <w:rsid w:val="00F00947"/>
    <w:rsid w:val="00F00A92"/>
    <w:rsid w:val="00F00C62"/>
    <w:rsid w:val="00F012C0"/>
    <w:rsid w:val="00F0194C"/>
    <w:rsid w:val="00F02840"/>
    <w:rsid w:val="00F02AC3"/>
    <w:rsid w:val="00F02E26"/>
    <w:rsid w:val="00F0340C"/>
    <w:rsid w:val="00F03915"/>
    <w:rsid w:val="00F03CF5"/>
    <w:rsid w:val="00F0465F"/>
    <w:rsid w:val="00F04824"/>
    <w:rsid w:val="00F04D6A"/>
    <w:rsid w:val="00F0510C"/>
    <w:rsid w:val="00F053B0"/>
    <w:rsid w:val="00F0605D"/>
    <w:rsid w:val="00F0612C"/>
    <w:rsid w:val="00F0690F"/>
    <w:rsid w:val="00F06DA1"/>
    <w:rsid w:val="00F072A4"/>
    <w:rsid w:val="00F0793B"/>
    <w:rsid w:val="00F07A88"/>
    <w:rsid w:val="00F07FDF"/>
    <w:rsid w:val="00F10413"/>
    <w:rsid w:val="00F1046D"/>
    <w:rsid w:val="00F10788"/>
    <w:rsid w:val="00F10CBF"/>
    <w:rsid w:val="00F110BA"/>
    <w:rsid w:val="00F117CC"/>
    <w:rsid w:val="00F11B85"/>
    <w:rsid w:val="00F11BAC"/>
    <w:rsid w:val="00F11E42"/>
    <w:rsid w:val="00F120D5"/>
    <w:rsid w:val="00F12324"/>
    <w:rsid w:val="00F12591"/>
    <w:rsid w:val="00F129A8"/>
    <w:rsid w:val="00F12BC3"/>
    <w:rsid w:val="00F12C8F"/>
    <w:rsid w:val="00F151E3"/>
    <w:rsid w:val="00F15343"/>
    <w:rsid w:val="00F15C82"/>
    <w:rsid w:val="00F164C1"/>
    <w:rsid w:val="00F168A5"/>
    <w:rsid w:val="00F16B27"/>
    <w:rsid w:val="00F17120"/>
    <w:rsid w:val="00F17648"/>
    <w:rsid w:val="00F17CAD"/>
    <w:rsid w:val="00F17CC3"/>
    <w:rsid w:val="00F17DB3"/>
    <w:rsid w:val="00F17FF2"/>
    <w:rsid w:val="00F202D1"/>
    <w:rsid w:val="00F204A1"/>
    <w:rsid w:val="00F207F2"/>
    <w:rsid w:val="00F209C7"/>
    <w:rsid w:val="00F20BCB"/>
    <w:rsid w:val="00F21029"/>
    <w:rsid w:val="00F21548"/>
    <w:rsid w:val="00F216B5"/>
    <w:rsid w:val="00F217BB"/>
    <w:rsid w:val="00F2184A"/>
    <w:rsid w:val="00F2197D"/>
    <w:rsid w:val="00F219C8"/>
    <w:rsid w:val="00F21AF7"/>
    <w:rsid w:val="00F22350"/>
    <w:rsid w:val="00F225B5"/>
    <w:rsid w:val="00F22D07"/>
    <w:rsid w:val="00F23382"/>
    <w:rsid w:val="00F23A4D"/>
    <w:rsid w:val="00F23FFE"/>
    <w:rsid w:val="00F24766"/>
    <w:rsid w:val="00F24800"/>
    <w:rsid w:val="00F24D12"/>
    <w:rsid w:val="00F24E51"/>
    <w:rsid w:val="00F2534E"/>
    <w:rsid w:val="00F2539E"/>
    <w:rsid w:val="00F25495"/>
    <w:rsid w:val="00F25BF3"/>
    <w:rsid w:val="00F25C97"/>
    <w:rsid w:val="00F25D6E"/>
    <w:rsid w:val="00F261C6"/>
    <w:rsid w:val="00F26248"/>
    <w:rsid w:val="00F26A0D"/>
    <w:rsid w:val="00F26AA2"/>
    <w:rsid w:val="00F26C54"/>
    <w:rsid w:val="00F26FB2"/>
    <w:rsid w:val="00F27144"/>
    <w:rsid w:val="00F27699"/>
    <w:rsid w:val="00F27CC9"/>
    <w:rsid w:val="00F27DDF"/>
    <w:rsid w:val="00F30346"/>
    <w:rsid w:val="00F30931"/>
    <w:rsid w:val="00F30F6D"/>
    <w:rsid w:val="00F31E14"/>
    <w:rsid w:val="00F3237F"/>
    <w:rsid w:val="00F32906"/>
    <w:rsid w:val="00F3334A"/>
    <w:rsid w:val="00F337C9"/>
    <w:rsid w:val="00F33B4F"/>
    <w:rsid w:val="00F33C47"/>
    <w:rsid w:val="00F347C5"/>
    <w:rsid w:val="00F34837"/>
    <w:rsid w:val="00F349A6"/>
    <w:rsid w:val="00F3538C"/>
    <w:rsid w:val="00F356AF"/>
    <w:rsid w:val="00F35874"/>
    <w:rsid w:val="00F35F01"/>
    <w:rsid w:val="00F365DE"/>
    <w:rsid w:val="00F36912"/>
    <w:rsid w:val="00F37B0F"/>
    <w:rsid w:val="00F37BB6"/>
    <w:rsid w:val="00F40002"/>
    <w:rsid w:val="00F401F8"/>
    <w:rsid w:val="00F40714"/>
    <w:rsid w:val="00F40765"/>
    <w:rsid w:val="00F407AA"/>
    <w:rsid w:val="00F40E67"/>
    <w:rsid w:val="00F40F5A"/>
    <w:rsid w:val="00F41BD3"/>
    <w:rsid w:val="00F41E13"/>
    <w:rsid w:val="00F4230E"/>
    <w:rsid w:val="00F428DE"/>
    <w:rsid w:val="00F42C5F"/>
    <w:rsid w:val="00F42DC9"/>
    <w:rsid w:val="00F42DF0"/>
    <w:rsid w:val="00F4341D"/>
    <w:rsid w:val="00F4374C"/>
    <w:rsid w:val="00F43D52"/>
    <w:rsid w:val="00F4409F"/>
    <w:rsid w:val="00F44168"/>
    <w:rsid w:val="00F44230"/>
    <w:rsid w:val="00F44778"/>
    <w:rsid w:val="00F44EF3"/>
    <w:rsid w:val="00F450B3"/>
    <w:rsid w:val="00F454A6"/>
    <w:rsid w:val="00F455F2"/>
    <w:rsid w:val="00F45976"/>
    <w:rsid w:val="00F45A9E"/>
    <w:rsid w:val="00F45BA7"/>
    <w:rsid w:val="00F45C74"/>
    <w:rsid w:val="00F45DA5"/>
    <w:rsid w:val="00F46305"/>
    <w:rsid w:val="00F466C4"/>
    <w:rsid w:val="00F4678E"/>
    <w:rsid w:val="00F46815"/>
    <w:rsid w:val="00F46C83"/>
    <w:rsid w:val="00F46E31"/>
    <w:rsid w:val="00F4700E"/>
    <w:rsid w:val="00F472B8"/>
    <w:rsid w:val="00F47630"/>
    <w:rsid w:val="00F4795D"/>
    <w:rsid w:val="00F5066D"/>
    <w:rsid w:val="00F509AD"/>
    <w:rsid w:val="00F50ABF"/>
    <w:rsid w:val="00F50C87"/>
    <w:rsid w:val="00F50D3C"/>
    <w:rsid w:val="00F5161D"/>
    <w:rsid w:val="00F517A2"/>
    <w:rsid w:val="00F51C9F"/>
    <w:rsid w:val="00F51E47"/>
    <w:rsid w:val="00F52213"/>
    <w:rsid w:val="00F52264"/>
    <w:rsid w:val="00F52372"/>
    <w:rsid w:val="00F52648"/>
    <w:rsid w:val="00F5275E"/>
    <w:rsid w:val="00F52E84"/>
    <w:rsid w:val="00F52EB5"/>
    <w:rsid w:val="00F52F74"/>
    <w:rsid w:val="00F5343C"/>
    <w:rsid w:val="00F53689"/>
    <w:rsid w:val="00F53AAB"/>
    <w:rsid w:val="00F543AB"/>
    <w:rsid w:val="00F5448A"/>
    <w:rsid w:val="00F5481D"/>
    <w:rsid w:val="00F54B28"/>
    <w:rsid w:val="00F552BA"/>
    <w:rsid w:val="00F55491"/>
    <w:rsid w:val="00F55DEE"/>
    <w:rsid w:val="00F56B92"/>
    <w:rsid w:val="00F5751C"/>
    <w:rsid w:val="00F575AC"/>
    <w:rsid w:val="00F576E1"/>
    <w:rsid w:val="00F57ABC"/>
    <w:rsid w:val="00F57AC5"/>
    <w:rsid w:val="00F601D4"/>
    <w:rsid w:val="00F60761"/>
    <w:rsid w:val="00F60A8E"/>
    <w:rsid w:val="00F60D09"/>
    <w:rsid w:val="00F60E25"/>
    <w:rsid w:val="00F60EBA"/>
    <w:rsid w:val="00F61923"/>
    <w:rsid w:val="00F62286"/>
    <w:rsid w:val="00F6249F"/>
    <w:rsid w:val="00F626F9"/>
    <w:rsid w:val="00F62B0D"/>
    <w:rsid w:val="00F62BB1"/>
    <w:rsid w:val="00F632A3"/>
    <w:rsid w:val="00F63668"/>
    <w:rsid w:val="00F63937"/>
    <w:rsid w:val="00F63E9F"/>
    <w:rsid w:val="00F64115"/>
    <w:rsid w:val="00F64206"/>
    <w:rsid w:val="00F651DB"/>
    <w:rsid w:val="00F652FD"/>
    <w:rsid w:val="00F65907"/>
    <w:rsid w:val="00F65A5D"/>
    <w:rsid w:val="00F6634B"/>
    <w:rsid w:val="00F66741"/>
    <w:rsid w:val="00F6674A"/>
    <w:rsid w:val="00F6698B"/>
    <w:rsid w:val="00F66EC9"/>
    <w:rsid w:val="00F66F21"/>
    <w:rsid w:val="00F670B9"/>
    <w:rsid w:val="00F670BD"/>
    <w:rsid w:val="00F67B9F"/>
    <w:rsid w:val="00F701D1"/>
    <w:rsid w:val="00F70445"/>
    <w:rsid w:val="00F70D70"/>
    <w:rsid w:val="00F718DB"/>
    <w:rsid w:val="00F71B2A"/>
    <w:rsid w:val="00F71F71"/>
    <w:rsid w:val="00F72A75"/>
    <w:rsid w:val="00F73614"/>
    <w:rsid w:val="00F73B67"/>
    <w:rsid w:val="00F73E51"/>
    <w:rsid w:val="00F73E68"/>
    <w:rsid w:val="00F747D2"/>
    <w:rsid w:val="00F74845"/>
    <w:rsid w:val="00F74D21"/>
    <w:rsid w:val="00F74D7A"/>
    <w:rsid w:val="00F7532E"/>
    <w:rsid w:val="00F756B0"/>
    <w:rsid w:val="00F7582F"/>
    <w:rsid w:val="00F75846"/>
    <w:rsid w:val="00F7689D"/>
    <w:rsid w:val="00F778C6"/>
    <w:rsid w:val="00F77ADC"/>
    <w:rsid w:val="00F77DDE"/>
    <w:rsid w:val="00F80193"/>
    <w:rsid w:val="00F8019B"/>
    <w:rsid w:val="00F802E9"/>
    <w:rsid w:val="00F80594"/>
    <w:rsid w:val="00F8087A"/>
    <w:rsid w:val="00F80C8F"/>
    <w:rsid w:val="00F80D0A"/>
    <w:rsid w:val="00F8119A"/>
    <w:rsid w:val="00F8129B"/>
    <w:rsid w:val="00F8168C"/>
    <w:rsid w:val="00F816CF"/>
    <w:rsid w:val="00F81A75"/>
    <w:rsid w:val="00F82038"/>
    <w:rsid w:val="00F827C2"/>
    <w:rsid w:val="00F829F9"/>
    <w:rsid w:val="00F82D34"/>
    <w:rsid w:val="00F83367"/>
    <w:rsid w:val="00F838F1"/>
    <w:rsid w:val="00F83DA5"/>
    <w:rsid w:val="00F841ED"/>
    <w:rsid w:val="00F843EB"/>
    <w:rsid w:val="00F84794"/>
    <w:rsid w:val="00F84918"/>
    <w:rsid w:val="00F849F5"/>
    <w:rsid w:val="00F850EB"/>
    <w:rsid w:val="00F85353"/>
    <w:rsid w:val="00F85D84"/>
    <w:rsid w:val="00F86477"/>
    <w:rsid w:val="00F86721"/>
    <w:rsid w:val="00F86914"/>
    <w:rsid w:val="00F86CA8"/>
    <w:rsid w:val="00F8744A"/>
    <w:rsid w:val="00F879AA"/>
    <w:rsid w:val="00F87AA2"/>
    <w:rsid w:val="00F87AA3"/>
    <w:rsid w:val="00F87C53"/>
    <w:rsid w:val="00F87C9D"/>
    <w:rsid w:val="00F87DC8"/>
    <w:rsid w:val="00F9028F"/>
    <w:rsid w:val="00F9042D"/>
    <w:rsid w:val="00F90562"/>
    <w:rsid w:val="00F90B2D"/>
    <w:rsid w:val="00F90DC9"/>
    <w:rsid w:val="00F911D4"/>
    <w:rsid w:val="00F9171D"/>
    <w:rsid w:val="00F918C4"/>
    <w:rsid w:val="00F91A57"/>
    <w:rsid w:val="00F91BE2"/>
    <w:rsid w:val="00F91FFD"/>
    <w:rsid w:val="00F923DA"/>
    <w:rsid w:val="00F9266B"/>
    <w:rsid w:val="00F9307C"/>
    <w:rsid w:val="00F93C9E"/>
    <w:rsid w:val="00F947A4"/>
    <w:rsid w:val="00F954CC"/>
    <w:rsid w:val="00F95A06"/>
    <w:rsid w:val="00F95E3B"/>
    <w:rsid w:val="00F96951"/>
    <w:rsid w:val="00F96E56"/>
    <w:rsid w:val="00F96FC1"/>
    <w:rsid w:val="00F97695"/>
    <w:rsid w:val="00F979A2"/>
    <w:rsid w:val="00F97AFF"/>
    <w:rsid w:val="00F97B22"/>
    <w:rsid w:val="00F97EC0"/>
    <w:rsid w:val="00FA0A69"/>
    <w:rsid w:val="00FA1147"/>
    <w:rsid w:val="00FA1460"/>
    <w:rsid w:val="00FA153E"/>
    <w:rsid w:val="00FA1592"/>
    <w:rsid w:val="00FA16CB"/>
    <w:rsid w:val="00FA1EBA"/>
    <w:rsid w:val="00FA230A"/>
    <w:rsid w:val="00FA231F"/>
    <w:rsid w:val="00FA25AB"/>
    <w:rsid w:val="00FA29D0"/>
    <w:rsid w:val="00FA3033"/>
    <w:rsid w:val="00FA3402"/>
    <w:rsid w:val="00FA3555"/>
    <w:rsid w:val="00FA3762"/>
    <w:rsid w:val="00FA398E"/>
    <w:rsid w:val="00FA3A20"/>
    <w:rsid w:val="00FA3D1A"/>
    <w:rsid w:val="00FA3F35"/>
    <w:rsid w:val="00FA4025"/>
    <w:rsid w:val="00FA4247"/>
    <w:rsid w:val="00FA458C"/>
    <w:rsid w:val="00FA4FDC"/>
    <w:rsid w:val="00FA505F"/>
    <w:rsid w:val="00FA5067"/>
    <w:rsid w:val="00FA531D"/>
    <w:rsid w:val="00FA5682"/>
    <w:rsid w:val="00FA5CD5"/>
    <w:rsid w:val="00FA5F1E"/>
    <w:rsid w:val="00FA602B"/>
    <w:rsid w:val="00FA60C8"/>
    <w:rsid w:val="00FA617F"/>
    <w:rsid w:val="00FA7341"/>
    <w:rsid w:val="00FA775E"/>
    <w:rsid w:val="00FA7F14"/>
    <w:rsid w:val="00FB014E"/>
    <w:rsid w:val="00FB0742"/>
    <w:rsid w:val="00FB0846"/>
    <w:rsid w:val="00FB0A36"/>
    <w:rsid w:val="00FB0C54"/>
    <w:rsid w:val="00FB149C"/>
    <w:rsid w:val="00FB21EC"/>
    <w:rsid w:val="00FB2C36"/>
    <w:rsid w:val="00FB2CEB"/>
    <w:rsid w:val="00FB2F7D"/>
    <w:rsid w:val="00FB2FD3"/>
    <w:rsid w:val="00FB30C7"/>
    <w:rsid w:val="00FB3536"/>
    <w:rsid w:val="00FB39C6"/>
    <w:rsid w:val="00FB3E05"/>
    <w:rsid w:val="00FB437E"/>
    <w:rsid w:val="00FB51BA"/>
    <w:rsid w:val="00FB568F"/>
    <w:rsid w:val="00FB616B"/>
    <w:rsid w:val="00FB6C03"/>
    <w:rsid w:val="00FB706C"/>
    <w:rsid w:val="00FB73DB"/>
    <w:rsid w:val="00FB79AA"/>
    <w:rsid w:val="00FC00D1"/>
    <w:rsid w:val="00FC04AB"/>
    <w:rsid w:val="00FC0556"/>
    <w:rsid w:val="00FC0E4C"/>
    <w:rsid w:val="00FC0F61"/>
    <w:rsid w:val="00FC121F"/>
    <w:rsid w:val="00FC145D"/>
    <w:rsid w:val="00FC2228"/>
    <w:rsid w:val="00FC2596"/>
    <w:rsid w:val="00FC280B"/>
    <w:rsid w:val="00FC29EF"/>
    <w:rsid w:val="00FC2CBB"/>
    <w:rsid w:val="00FC2E84"/>
    <w:rsid w:val="00FC3244"/>
    <w:rsid w:val="00FC3350"/>
    <w:rsid w:val="00FC366A"/>
    <w:rsid w:val="00FC3BE3"/>
    <w:rsid w:val="00FC3BEC"/>
    <w:rsid w:val="00FC3D55"/>
    <w:rsid w:val="00FC3F16"/>
    <w:rsid w:val="00FC4256"/>
    <w:rsid w:val="00FC43F6"/>
    <w:rsid w:val="00FC49DC"/>
    <w:rsid w:val="00FC4CBD"/>
    <w:rsid w:val="00FC559E"/>
    <w:rsid w:val="00FC60C5"/>
    <w:rsid w:val="00FC64B3"/>
    <w:rsid w:val="00FC6A8B"/>
    <w:rsid w:val="00FC71CB"/>
    <w:rsid w:val="00FC72A3"/>
    <w:rsid w:val="00FC75F7"/>
    <w:rsid w:val="00FC76F4"/>
    <w:rsid w:val="00FC781D"/>
    <w:rsid w:val="00FC7A44"/>
    <w:rsid w:val="00FC7B92"/>
    <w:rsid w:val="00FC7ED3"/>
    <w:rsid w:val="00FD057C"/>
    <w:rsid w:val="00FD0706"/>
    <w:rsid w:val="00FD0C59"/>
    <w:rsid w:val="00FD0D83"/>
    <w:rsid w:val="00FD0E65"/>
    <w:rsid w:val="00FD0FFE"/>
    <w:rsid w:val="00FD10F3"/>
    <w:rsid w:val="00FD1239"/>
    <w:rsid w:val="00FD1378"/>
    <w:rsid w:val="00FD1456"/>
    <w:rsid w:val="00FD1BD9"/>
    <w:rsid w:val="00FD1D84"/>
    <w:rsid w:val="00FD1EAA"/>
    <w:rsid w:val="00FD22EE"/>
    <w:rsid w:val="00FD245C"/>
    <w:rsid w:val="00FD2FEC"/>
    <w:rsid w:val="00FD36E8"/>
    <w:rsid w:val="00FD3FDD"/>
    <w:rsid w:val="00FD4300"/>
    <w:rsid w:val="00FD480B"/>
    <w:rsid w:val="00FD4D02"/>
    <w:rsid w:val="00FD4EF0"/>
    <w:rsid w:val="00FD53C4"/>
    <w:rsid w:val="00FD5550"/>
    <w:rsid w:val="00FD598E"/>
    <w:rsid w:val="00FD602A"/>
    <w:rsid w:val="00FD68B2"/>
    <w:rsid w:val="00FD6C74"/>
    <w:rsid w:val="00FD72EE"/>
    <w:rsid w:val="00FD74BB"/>
    <w:rsid w:val="00FD762A"/>
    <w:rsid w:val="00FE00C0"/>
    <w:rsid w:val="00FE1020"/>
    <w:rsid w:val="00FE269D"/>
    <w:rsid w:val="00FE26EB"/>
    <w:rsid w:val="00FE26F7"/>
    <w:rsid w:val="00FE2B23"/>
    <w:rsid w:val="00FE3413"/>
    <w:rsid w:val="00FE3695"/>
    <w:rsid w:val="00FE4D34"/>
    <w:rsid w:val="00FE5113"/>
    <w:rsid w:val="00FE56FC"/>
    <w:rsid w:val="00FE5AB1"/>
    <w:rsid w:val="00FE6141"/>
    <w:rsid w:val="00FE62A3"/>
    <w:rsid w:val="00FE6975"/>
    <w:rsid w:val="00FE7047"/>
    <w:rsid w:val="00FE728C"/>
    <w:rsid w:val="00FE78E5"/>
    <w:rsid w:val="00FF06D3"/>
    <w:rsid w:val="00FF095C"/>
    <w:rsid w:val="00FF109B"/>
    <w:rsid w:val="00FF1131"/>
    <w:rsid w:val="00FF11D6"/>
    <w:rsid w:val="00FF1BDA"/>
    <w:rsid w:val="00FF1E96"/>
    <w:rsid w:val="00FF2A35"/>
    <w:rsid w:val="00FF3137"/>
    <w:rsid w:val="00FF3467"/>
    <w:rsid w:val="00FF388A"/>
    <w:rsid w:val="00FF3C20"/>
    <w:rsid w:val="00FF453A"/>
    <w:rsid w:val="00FF4840"/>
    <w:rsid w:val="00FF5378"/>
    <w:rsid w:val="00FF5742"/>
    <w:rsid w:val="00FF5B64"/>
    <w:rsid w:val="00FF613F"/>
    <w:rsid w:val="00FF6B23"/>
    <w:rsid w:val="00FF7088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11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923A8"/>
  </w:style>
  <w:style w:type="character" w:customStyle="1" w:styleId="CommentTextChar">
    <w:name w:val="Comment Text Char"/>
    <w:basedOn w:val="DefaultParagraphFont"/>
    <w:link w:val="CommentText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4">
    <w:name w:val="B4"/>
    <w:basedOn w:val="List4"/>
    <w:link w:val="B4Char"/>
    <w:qFormat/>
    <w:rsid w:val="00EA4AE2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EA4AE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EA4AE2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9802AD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802A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9802AD"/>
    <w:pPr>
      <w:ind w:left="1800" w:hanging="36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396868"/>
    <w:pPr>
      <w:spacing w:after="0" w:line="240" w:lineRule="auto"/>
    </w:pPr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A93EC6"/>
    <w:rPr>
      <w:rFonts w:ascii="Segoe UI" w:hAnsi="Segoe UI" w:cs="Segoe UI" w:hint="default"/>
      <w:sz w:val="18"/>
      <w:szCs w:val="18"/>
    </w:rPr>
  </w:style>
  <w:style w:type="character" w:customStyle="1" w:styleId="B3Char">
    <w:name w:val="B3 Char"/>
    <w:qFormat/>
    <w:rsid w:val="006A1212"/>
    <w:rPr>
      <w:rFonts w:eastAsia="Times New Roman"/>
    </w:rPr>
  </w:style>
  <w:style w:type="paragraph" w:customStyle="1" w:styleId="NO">
    <w:name w:val="NO"/>
    <w:basedOn w:val="Normal"/>
    <w:link w:val="NOChar"/>
    <w:qFormat/>
    <w:rsid w:val="00CE5F8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CE5F8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B23DD0"/>
    <w:pPr>
      <w:numPr>
        <w:numId w:val="4"/>
      </w:numPr>
      <w:tabs>
        <w:tab w:val="num" w:pos="1619"/>
      </w:tabs>
      <w:spacing w:before="60" w:after="0"/>
      <w:ind w:left="1616" w:hanging="357"/>
      <w:jc w:val="left"/>
    </w:pPr>
    <w:rPr>
      <w:b/>
      <w:lang w:eastAsia="ja-JP"/>
    </w:rPr>
  </w:style>
  <w:style w:type="paragraph" w:customStyle="1" w:styleId="Obs-prop">
    <w:name w:val="Obs-prop"/>
    <w:basedOn w:val="Normal"/>
    <w:next w:val="Normal"/>
    <w:qFormat/>
    <w:rsid w:val="00287E0F"/>
    <w:pPr>
      <w:suppressAutoHyphens/>
      <w:overflowPunct/>
      <w:autoSpaceDE/>
      <w:autoSpaceDN/>
      <w:adjustRightInd/>
      <w:spacing w:before="120" w:after="160"/>
      <w:jc w:val="left"/>
      <w:textAlignment w:val="auto"/>
    </w:pPr>
    <w:rPr>
      <w:rFonts w:ascii="Times" w:eastAsiaTheme="minorHAnsi" w:hAnsi="Times" w:cstheme="minorBidi"/>
      <w:b/>
      <w:bCs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35423C"/>
    <w:pPr>
      <w:overflowPunct/>
      <w:autoSpaceDE/>
      <w:autoSpaceDN/>
      <w:adjustRightInd/>
      <w:spacing w:after="200"/>
      <w:jc w:val="left"/>
      <w:textAlignment w:val="auto"/>
    </w:pPr>
    <w:rPr>
      <w:rFonts w:ascii="Times New Roman" w:hAnsi="Times New Roman"/>
      <w:i/>
      <w:iCs/>
      <w:color w:val="44546A" w:themeColor="text2"/>
      <w:sz w:val="18"/>
      <w:szCs w:val="18"/>
      <w:lang w:eastAsia="en-US"/>
    </w:rPr>
  </w:style>
  <w:style w:type="paragraph" w:customStyle="1" w:styleId="pf0">
    <w:name w:val="pf0"/>
    <w:basedOn w:val="Normal"/>
    <w:rsid w:val="0035423C"/>
    <w:pPr>
      <w:overflowPunct/>
      <w:autoSpaceDE/>
      <w:autoSpaceDN/>
      <w:adjustRightInd/>
      <w:spacing w:before="100" w:beforeAutospacing="1" w:after="100" w:afterAutospacing="1"/>
      <w:ind w:left="720"/>
      <w:jc w:val="left"/>
      <w:textAlignment w:val="auto"/>
    </w:pPr>
    <w:rPr>
      <w:rFonts w:ascii="Times New Roman" w:hAnsi="Times New Roman"/>
      <w:sz w:val="24"/>
      <w:szCs w:val="24"/>
      <w:lang w:val="de-DE" w:eastAsia="de-DE"/>
    </w:rPr>
  </w:style>
  <w:style w:type="character" w:customStyle="1" w:styleId="cf11">
    <w:name w:val="cf11"/>
    <w:basedOn w:val="DefaultParagraphFont"/>
    <w:rsid w:val="0035423C"/>
    <w:rPr>
      <w:rFonts w:ascii="Segoe UI" w:hAnsi="Segoe UI" w:cs="Segoe UI" w:hint="default"/>
      <w:sz w:val="18"/>
      <w:szCs w:val="18"/>
    </w:rPr>
  </w:style>
  <w:style w:type="paragraph" w:customStyle="1" w:styleId="Proposal">
    <w:name w:val="Proposal"/>
    <w:basedOn w:val="BodyText"/>
    <w:qFormat/>
    <w:rsid w:val="00CB2191"/>
    <w:pPr>
      <w:numPr>
        <w:numId w:val="14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line="240" w:lineRule="auto"/>
      <w:ind w:left="0" w:firstLine="0"/>
      <w:jc w:val="both"/>
      <w:textAlignment w:val="baseline"/>
    </w:pPr>
    <w:rPr>
      <w:rFonts w:eastAsia="SimSu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08F88405-6361-43D2-A0C0-92E977494F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7C8E98-A97A-4CC4-A6AF-3B039182C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3500</TotalTime>
  <Pages>4</Pages>
  <Words>2338</Words>
  <Characters>13332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 Watts</cp:lastModifiedBy>
  <cp:revision>1330</cp:revision>
  <dcterms:created xsi:type="dcterms:W3CDTF">2024-11-07T21:41:00Z</dcterms:created>
  <dcterms:modified xsi:type="dcterms:W3CDTF">2025-05-09T00:23:00Z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2024-09-03T14:58:57Z</vt:lpwstr>
  </property>
  <property fmtid="{D5CDD505-2E9C-101B-9397-08002B2CF9AE}" pid="6" name="MSIP_Label_bcf26ed8-713a-4e6c-8a04-66607341a11c_Method">
    <vt:lpwstr>Standard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56b695ae-f0b4-44cc-86cf-a6756c1d30df</vt:lpwstr>
  </property>
  <property fmtid="{D5CDD505-2E9C-101B-9397-08002B2CF9AE}" pid="10" name="MSIP_Label_bcf26ed8-713a-4e6c-8a04-66607341a11c_ContentBits">
    <vt:lpwstr>0</vt:lpwstr>
  </property>
</Properties>
</file>